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F02A4">
      <w:pPr>
        <w:pStyle w:val="8"/>
        <w:ind w:left="159"/>
        <w:rPr>
          <w:rFonts w:ascii="Times New Roman" w:hAnsi="Times New Roman"/>
          <w:sz w:val="20"/>
        </w:rPr>
      </w:pPr>
      <w:r>
        <w:rPr>
          <w:lang w:val="pt-BR" w:eastAsia="pt-BR"/>
        </w:rPr>
        <w:drawing>
          <wp:inline distT="0" distB="0" distL="0" distR="0">
            <wp:extent cx="5894705" cy="6216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7D76">
      <w:pPr>
        <w:pStyle w:val="8"/>
        <w:spacing w:before="9"/>
        <w:rPr>
          <w:rFonts w:ascii="Times New Roman" w:hAnsi="Times New Roman"/>
          <w:sz w:val="24"/>
        </w:rPr>
      </w:pPr>
    </w:p>
    <w:p w14:paraId="5756BF7D">
      <w:pPr>
        <w:pStyle w:val="3"/>
        <w:spacing w:before="94"/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PORTARIA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PRESIDENCIAL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Nº </w:t>
      </w:r>
      <w:r>
        <w:rPr>
          <w:rFonts w:hint="default"/>
          <w:sz w:val="24"/>
          <w:szCs w:val="24"/>
          <w:lang w:val="pt-BR"/>
        </w:rPr>
        <w:t>113</w:t>
      </w:r>
      <w:r>
        <w:rPr>
          <w:sz w:val="24"/>
          <w:szCs w:val="24"/>
          <w:shd w:val="clear" w:color="auto" w:fill="FFFFFF"/>
        </w:rPr>
        <w:t>/20</w:t>
      </w:r>
      <w:r>
        <w:rPr>
          <w:sz w:val="24"/>
          <w:szCs w:val="24"/>
        </w:rPr>
        <w:t>24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CAU/RJ, DE</w:t>
      </w:r>
      <w:r>
        <w:rPr>
          <w:spacing w:val="-1"/>
          <w:sz w:val="24"/>
          <w:szCs w:val="24"/>
        </w:rPr>
        <w:t xml:space="preserve"> </w:t>
      </w:r>
      <w:r>
        <w:rPr>
          <w:rFonts w:hint="default"/>
          <w:spacing w:val="-1"/>
          <w:sz w:val="24"/>
          <w:szCs w:val="24"/>
          <w:lang w:val="pt-BR"/>
        </w:rPr>
        <w:t>13</w:t>
      </w:r>
      <w:r>
        <w:rPr>
          <w:sz w:val="24"/>
          <w:szCs w:val="24"/>
        </w:rPr>
        <w:t xml:space="preserve"> DE</w:t>
      </w:r>
      <w:r>
        <w:rPr>
          <w:spacing w:val="-2"/>
          <w:sz w:val="24"/>
          <w:szCs w:val="24"/>
        </w:rPr>
        <w:t xml:space="preserve"> </w:t>
      </w:r>
      <w:r>
        <w:rPr>
          <w:rFonts w:hint="default"/>
          <w:spacing w:val="-2"/>
          <w:sz w:val="24"/>
          <w:szCs w:val="24"/>
          <w:lang w:val="pt-BR"/>
        </w:rPr>
        <w:t>DEZEMBRO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2024.</w:t>
      </w:r>
    </w:p>
    <w:p w14:paraId="7ADA425A">
      <w:pPr>
        <w:pStyle w:val="8"/>
        <w:jc w:val="both"/>
        <w:rPr>
          <w:rFonts w:ascii="Arial" w:hAnsi="Arial" w:cs="Arial"/>
          <w:b/>
          <w:sz w:val="24"/>
          <w:szCs w:val="24"/>
        </w:rPr>
      </w:pPr>
    </w:p>
    <w:p w14:paraId="2D53267B">
      <w:pPr>
        <w:pStyle w:val="8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14:paraId="1F16FD8B">
      <w:pPr>
        <w:ind w:left="4780" w:right="10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Designar</w:t>
      </w:r>
      <w:r>
        <w:rPr>
          <w:rFonts w:ascii="Arial" w:hAnsi="Arial" w:cs="Arial"/>
          <w:b/>
          <w:spacing w:val="1"/>
          <w:sz w:val="24"/>
          <w:szCs w:val="24"/>
        </w:rPr>
        <w:t xml:space="preserve"> a Vice-Presidente Isabel Cristina Castro da Rocha </w:t>
      </w:r>
      <w:r>
        <w:rPr>
          <w:rFonts w:ascii="Arial" w:hAnsi="Arial" w:cs="Arial"/>
          <w:b/>
          <w:sz w:val="24"/>
          <w:szCs w:val="24"/>
        </w:rPr>
        <w:t>para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exercer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as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funções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pacing w:val="1"/>
          <w:sz w:val="24"/>
          <w:szCs w:val="24"/>
        </w:rPr>
        <w:t xml:space="preserve"> Presidente Interina do CAU/RJ </w:t>
      </w:r>
      <w:r>
        <w:rPr>
          <w:rFonts w:ascii="Arial" w:hAnsi="Arial" w:cs="Arial"/>
          <w:b/>
          <w:sz w:val="24"/>
          <w:szCs w:val="24"/>
        </w:rPr>
        <w:t>no período de afastamento do Presidente em Exercício, Sydnei Dias Menezes.</w:t>
      </w:r>
    </w:p>
    <w:p w14:paraId="3EB24B17">
      <w:pPr>
        <w:pStyle w:val="8"/>
        <w:jc w:val="both"/>
        <w:rPr>
          <w:rFonts w:ascii="Arial" w:hAnsi="Arial" w:cs="Arial"/>
          <w:b/>
          <w:sz w:val="24"/>
          <w:szCs w:val="24"/>
        </w:rPr>
      </w:pPr>
    </w:p>
    <w:p w14:paraId="04422EB9">
      <w:pPr>
        <w:pStyle w:val="8"/>
        <w:spacing w:before="8"/>
        <w:jc w:val="both"/>
        <w:rPr>
          <w:rFonts w:ascii="Arial" w:hAnsi="Arial" w:cs="Arial"/>
          <w:b/>
          <w:sz w:val="24"/>
          <w:szCs w:val="24"/>
        </w:rPr>
      </w:pPr>
    </w:p>
    <w:p w14:paraId="26AA952D">
      <w:pPr>
        <w:pStyle w:val="8"/>
        <w:ind w:left="102" w:right="103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Presidente do Conselho de Arquitetura e Urbanismo do Rio de Janeiro - CAU/RJ, 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atribuições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lhe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confere 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artigo 35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 nº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12.378/2010;</w:t>
      </w:r>
    </w:p>
    <w:p w14:paraId="480C1A3B">
      <w:pPr>
        <w:pStyle w:val="8"/>
        <w:ind w:left="102" w:right="103" w:firstLine="707"/>
        <w:jc w:val="both"/>
        <w:rPr>
          <w:rFonts w:ascii="Arial" w:hAnsi="Arial" w:cs="Arial"/>
          <w:sz w:val="24"/>
          <w:szCs w:val="24"/>
        </w:rPr>
      </w:pPr>
    </w:p>
    <w:p w14:paraId="6C996E4E">
      <w:pPr>
        <w:pStyle w:val="8"/>
        <w:ind w:left="102" w:right="103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art. 51 do Regimento Interno do Conselho de Arquitetura e Urbanismo do Rio de Janeiro que dispõe que “os Vice-Presidentes responderão pela Presidência na ausência, impedimentos ou licenças do Presidente, ou no caso de vacância, observando-se a ordem de substituição pelo Conselheiro mais idoso”; e</w:t>
      </w:r>
    </w:p>
    <w:p w14:paraId="25236BF0">
      <w:pPr>
        <w:pStyle w:val="8"/>
        <w:ind w:left="102" w:right="103" w:firstLine="707"/>
        <w:jc w:val="both"/>
        <w:rPr>
          <w:rFonts w:ascii="Arial" w:hAnsi="Arial" w:cs="Arial"/>
          <w:sz w:val="24"/>
          <w:szCs w:val="24"/>
        </w:rPr>
      </w:pPr>
    </w:p>
    <w:p w14:paraId="31271EA3">
      <w:pPr>
        <w:pStyle w:val="8"/>
        <w:ind w:left="102" w:right="103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inc. XL do art. 56 do mesmo regimento que dispõe que ao Presidente compete “movimentar contas bancárias, assinar cheques, ordens de pagamento bancário e emitir recibos”. </w:t>
      </w:r>
    </w:p>
    <w:p w14:paraId="06F9F6E5">
      <w:pPr>
        <w:pStyle w:val="8"/>
        <w:spacing w:before="9"/>
        <w:jc w:val="both"/>
        <w:rPr>
          <w:rFonts w:ascii="Arial" w:hAnsi="Arial" w:cs="Arial"/>
          <w:sz w:val="24"/>
          <w:szCs w:val="24"/>
        </w:rPr>
      </w:pPr>
    </w:p>
    <w:p w14:paraId="56584266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RESOLVE:</w:t>
      </w:r>
    </w:p>
    <w:p w14:paraId="59C3FF26">
      <w:pPr>
        <w:pStyle w:val="8"/>
        <w:jc w:val="both"/>
        <w:rPr>
          <w:rFonts w:ascii="Arial" w:hAnsi="Arial" w:cs="Arial"/>
          <w:b/>
          <w:sz w:val="24"/>
          <w:szCs w:val="24"/>
        </w:rPr>
      </w:pPr>
    </w:p>
    <w:p w14:paraId="094CF87E">
      <w:pPr>
        <w:pStyle w:val="8"/>
        <w:ind w:left="102" w:right="103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. Designar a Conselheira e Vice-presidente do CAU/RJ </w:t>
      </w:r>
      <w:r>
        <w:rPr>
          <w:rFonts w:ascii="Arial" w:hAnsi="Arial" w:cs="Arial"/>
          <w:b/>
          <w:spacing w:val="1"/>
          <w:sz w:val="24"/>
          <w:szCs w:val="24"/>
        </w:rPr>
        <w:t>Isabel Cristina Castro da Rocha</w:t>
      </w:r>
      <w:r>
        <w:rPr>
          <w:rFonts w:ascii="Arial" w:hAnsi="Arial" w:cs="Arial"/>
          <w:sz w:val="24"/>
          <w:szCs w:val="24"/>
        </w:rPr>
        <w:t xml:space="preserve"> para exercer as funções de Presidente Interina do CAU/RJ durante o período de </w:t>
      </w:r>
      <w:r>
        <w:rPr>
          <w:rFonts w:hint="default" w:ascii="Arial" w:hAnsi="Arial" w:cs="Arial"/>
          <w:sz w:val="24"/>
          <w:szCs w:val="24"/>
          <w:lang w:val="pt-BR"/>
        </w:rPr>
        <w:t>viagem internacional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do Presidente </w:t>
      </w:r>
      <w:r>
        <w:rPr>
          <w:rFonts w:ascii="Arial" w:hAnsi="Arial" w:cs="Arial"/>
          <w:b/>
          <w:sz w:val="24"/>
          <w:szCs w:val="24"/>
        </w:rPr>
        <w:t>Sydnei Dias Menezes</w:t>
      </w:r>
      <w:r>
        <w:rPr>
          <w:rFonts w:ascii="Arial" w:hAnsi="Arial" w:cs="Arial"/>
          <w:sz w:val="24"/>
          <w:szCs w:val="24"/>
        </w:rPr>
        <w:t>, entre os dias 19 de dezembro de 2024 a 11 de fevereiro de 2025, substituindo-o em todas as responsabilidades e atribuições de Presidente do CAU/RJ, inclusive com relação aos poderes inerentes ao Banco do Brasil.</w:t>
      </w:r>
    </w:p>
    <w:p w14:paraId="6DE6AB33">
      <w:pPr>
        <w:pStyle w:val="8"/>
        <w:ind w:left="810"/>
        <w:jc w:val="both"/>
        <w:rPr>
          <w:rFonts w:ascii="Arial" w:hAnsi="Arial" w:cs="Arial"/>
          <w:b/>
          <w:sz w:val="24"/>
          <w:szCs w:val="24"/>
        </w:rPr>
      </w:pPr>
    </w:p>
    <w:p w14:paraId="4227BA88">
      <w:pPr>
        <w:pStyle w:val="8"/>
        <w:ind w:left="8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2º.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Portaria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vigor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assinatura.</w:t>
      </w:r>
    </w:p>
    <w:p w14:paraId="3B2FB0DC">
      <w:pPr>
        <w:pStyle w:val="8"/>
        <w:spacing w:before="10"/>
        <w:jc w:val="both"/>
        <w:rPr>
          <w:rFonts w:ascii="Arial" w:hAnsi="Arial" w:cs="Arial"/>
          <w:sz w:val="24"/>
          <w:szCs w:val="24"/>
        </w:rPr>
      </w:pPr>
    </w:p>
    <w:p w14:paraId="360B5B6A">
      <w:pPr>
        <w:pStyle w:val="8"/>
        <w:spacing w:before="1" w:line="480" w:lineRule="auto"/>
        <w:ind w:left="837" w:right="4750" w:firstLine="14"/>
        <w:jc w:val="both"/>
        <w:rPr>
          <w:rFonts w:ascii="Arial" w:hAnsi="Arial" w:cs="Arial"/>
          <w:spacing w:val="1"/>
          <w:sz w:val="24"/>
          <w:szCs w:val="24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1564640</wp:posOffset>
                </wp:positionH>
                <wp:positionV relativeFrom="paragraph">
                  <wp:posOffset>716280</wp:posOffset>
                </wp:positionV>
                <wp:extent cx="1137920" cy="236855"/>
                <wp:effectExtent l="0" t="0" r="0" b="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60" cy="236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6AD08D">
                            <w:pPr>
                              <w:pStyle w:val="15"/>
                              <w:spacing w:before="4"/>
                              <w:rPr>
                                <w:rFonts w:ascii="Trebuchet MS" w:hAnsi="Trebuchet MS"/>
                                <w:sz w:val="31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6" o:spt="1" style="position:absolute;left:0pt;margin-left:123.2pt;margin-top:56.4pt;height:18.65pt;width:89.6pt;mso-position-horizontal-relative:page;z-index:251659264;mso-width-relative:page;mso-height-relative:page;" filled="f" stroked="f" coordsize="21600,21600" o:allowincell="f" o:gfxdata="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Ohj09gAAAALAQAADwAAAAAAAAABACAAAAAiAAAAZHJzL2Rvd25yZXYueG1sUEsB&#10;AhQAFAAAAAgAh07iQG6e5yS8AQAAkgMAAA4AAAAAAAAAAQAgAAAAJwEAAGRycy9lMm9Eb2MueG1s&#10;UEsFBgAAAAAGAAYAWQEAAFU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516AD08D">
                      <w:pPr>
                        <w:pStyle w:val="15"/>
                        <w:spacing w:before="4"/>
                        <w:rPr>
                          <w:rFonts w:ascii="Trebuchet MS" w:hAnsi="Trebuchet MS"/>
                          <w:sz w:val="3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Art. 3º. </w:t>
      </w:r>
      <w:r>
        <w:rPr>
          <w:rFonts w:ascii="Arial" w:hAnsi="Arial" w:cs="Arial"/>
          <w:sz w:val="24"/>
          <w:szCs w:val="24"/>
        </w:rPr>
        <w:t>Dê-se ciência e cumpra- se.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5500CE13">
      <w:pPr>
        <w:pStyle w:val="8"/>
        <w:spacing w:before="1" w:line="480" w:lineRule="auto"/>
        <w:ind w:left="810" w:right="36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Janeiro,</w:t>
      </w:r>
      <w:r>
        <w:rPr>
          <w:rFonts w:hint="default" w:ascii="Arial" w:hAnsi="Arial" w:cs="Arial"/>
          <w:spacing w:val="-1"/>
          <w:sz w:val="24"/>
          <w:szCs w:val="24"/>
          <w:lang w:val="pt-BR"/>
        </w:rPr>
        <w:t>13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pacing w:val="-3"/>
          <w:sz w:val="24"/>
          <w:szCs w:val="24"/>
          <w:lang w:val="pt-BR"/>
        </w:rPr>
        <w:t>dezembro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pacing w:val="-1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>.</w:t>
      </w:r>
    </w:p>
    <w:p w14:paraId="1B5AE1EB">
      <w:pPr>
        <w:sectPr>
          <w:pgSz w:w="11906" w:h="16838"/>
          <w:pgMar w:top="980" w:right="740" w:bottom="280" w:left="1600" w:header="0" w:footer="0" w:gutter="0"/>
          <w:cols w:space="720" w:num="1"/>
          <w:formProt w:val="0"/>
          <w:docGrid w:linePitch="600" w:charSpace="36864"/>
        </w:sectPr>
      </w:pPr>
    </w:p>
    <w:p w14:paraId="65A4A0A5">
      <w:pPr>
        <w:pStyle w:val="2"/>
        <w:spacing w:before="1"/>
        <w:rPr>
          <w:rFonts w:ascii="Arial" w:hAnsi="Arial" w:eastAsia="Arial MT" w:cs="Arial"/>
          <w:sz w:val="24"/>
          <w:szCs w:val="24"/>
        </w:rPr>
      </w:pPr>
    </w:p>
    <w:p w14:paraId="53189D39">
      <w:pPr>
        <w:spacing w:before="54"/>
        <w:ind w:left="720" w:right="3560" w:firstLine="90"/>
        <w:rPr>
          <w:rFonts w:ascii="Arial" w:hAnsi="Arial" w:cs="Arial"/>
          <w:b/>
          <w:spacing w:val="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Sydnei Dias Menezes</w:t>
      </w:r>
    </w:p>
    <w:p w14:paraId="7044DE15">
      <w:pPr>
        <w:spacing w:before="54"/>
        <w:ind w:left="720" w:right="3560" w:firstLine="90"/>
        <w:rPr>
          <w:rFonts w:ascii="Arial" w:hAnsi="Arial" w:cs="Arial"/>
          <w:b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Arquiteto e Urbanista</w:t>
      </w:r>
    </w:p>
    <w:p w14:paraId="1DD32A8C">
      <w:pPr>
        <w:spacing w:before="54"/>
        <w:ind w:left="720" w:right="3560" w:firstLine="90"/>
        <w:rPr>
          <w:rFonts w:ascii="Arial" w:hAnsi="Arial" w:cs="Arial"/>
          <w:b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CAU/RJ</w:t>
      </w:r>
    </w:p>
    <w:p w14:paraId="1D138219">
      <w:pPr>
        <w:sectPr>
          <w:type w:val="continuous"/>
          <w:pgSz w:w="11906" w:h="16838"/>
          <w:pgMar w:top="980" w:right="740" w:bottom="280" w:left="1600" w:header="0" w:footer="0" w:gutter="0"/>
          <w:cols w:space="720" w:num="1"/>
          <w:formProt w:val="0"/>
          <w:docGrid w:linePitch="600" w:charSpace="36864"/>
        </w:sectPr>
      </w:pPr>
    </w:p>
    <w:p w14:paraId="5F60B4F1">
      <w:pPr>
        <w:pStyle w:val="2"/>
        <w:spacing w:before="1"/>
        <w:rPr>
          <w:rFonts w:ascii="Arial" w:hAnsi="Arial" w:eastAsia="Arial MT" w:cs="Arial"/>
          <w:sz w:val="24"/>
          <w:szCs w:val="24"/>
        </w:rPr>
      </w:pPr>
    </w:p>
    <w:p w14:paraId="0572567D">
      <w:pPr>
        <w:pStyle w:val="2"/>
        <w:spacing w:before="1"/>
        <w:rPr>
          <w:rFonts w:ascii="Arial" w:hAnsi="Arial" w:cs="Arial"/>
          <w:sz w:val="24"/>
          <w:szCs w:val="24"/>
        </w:rPr>
      </w:pPr>
    </w:p>
    <w:p w14:paraId="5A143C6C">
      <w:pPr>
        <w:pStyle w:val="8"/>
        <w:rPr>
          <w:rFonts w:ascii="Arial" w:hAnsi="Arial" w:cs="Arial"/>
          <w:sz w:val="24"/>
          <w:szCs w:val="24"/>
        </w:rPr>
      </w:pPr>
    </w:p>
    <w:p w14:paraId="0DBB7439">
      <w:pPr>
        <w:pStyle w:val="8"/>
        <w:rPr>
          <w:sz w:val="20"/>
        </w:rPr>
      </w:pPr>
    </w:p>
    <w:p w14:paraId="3161F425">
      <w:pPr>
        <w:pStyle w:val="8"/>
        <w:rPr>
          <w:sz w:val="20"/>
        </w:rPr>
      </w:pPr>
    </w:p>
    <w:p w14:paraId="04D825F7">
      <w:pPr>
        <w:rPr>
          <w:rFonts w:ascii="Arial" w:hAnsi="Arial" w:cs="Arial"/>
          <w:sz w:val="10"/>
          <w:szCs w:val="10"/>
        </w:rPr>
      </w:pPr>
    </w:p>
    <w:p w14:paraId="7F536450">
      <w:pPr>
        <w:pStyle w:val="8"/>
        <w:spacing w:before="8"/>
        <w:rPr>
          <w:sz w:val="15"/>
        </w:rPr>
      </w:pPr>
      <w:r>
        <w:rPr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1133475</wp:posOffset>
                </wp:positionH>
                <wp:positionV relativeFrom="paragraph">
                  <wp:posOffset>147955</wp:posOffset>
                </wp:positionV>
                <wp:extent cx="5810250" cy="1270"/>
                <wp:effectExtent l="0" t="8255" r="0" b="6985"/>
                <wp:wrapTopAndBottom/>
                <wp:docPr id="4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0" cy="1440"/>
                        </a:xfrm>
                        <a:custGeom>
                          <a:avLst/>
                          <a:gdLst>
                            <a:gd name="textAreaLeft" fmla="*/ 0 w 3294000"/>
                            <a:gd name="textAreaRight" fmla="*/ 3294720 w 329400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150">
                              <a:moveTo>
                                <a:pt x="0" y="0"/>
                              </a:moveTo>
                              <a:lnTo>
                                <a:pt x="915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376C7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89.25pt;margin-top:11.65pt;height:0.1pt;width:457.5pt;mso-position-horizontal-relative:page;mso-wrap-distance-bottom:0pt;mso-wrap-distance-top:0pt;z-index:251659264;mso-width-relative:page;mso-height-relative:page;" filled="f" stroked="t" coordsize="9150,1" o:allowincell="f" o:gfxdata="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Dxbr7YAAAACgEAAA8AAAAAAAAAAQAgAAAAIgAA&#10;AGRycy9kb3ducmV2LnhtbFBLAQIUABQAAAAIAIdO4kDybHuaQQIAABkFAAAOAAAAAAAAAAEAIAAA&#10;ACcBAABkcnMvZTJvRG9jLnhtbFBLBQYAAAAABgAGAFkBAADaBQAAAAA=&#10;" path="m0,0l9150,0e">
                <v:fill on="f" focussize="0,0"/>
                <v:stroke weight="1.25pt" color="#376C7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00169C91">
      <w:pPr>
        <w:spacing w:before="30"/>
        <w:ind w:left="253"/>
        <w:rPr>
          <w:rFonts w:ascii="Times New Roman" w:hAnsi="Times New Roman"/>
          <w:sz w:val="20"/>
        </w:rPr>
      </w:pPr>
      <w:r>
        <w:fldChar w:fldCharType="begin"/>
      </w:r>
      <w:r>
        <w:instrText xml:space="preserve"> HYPERLINK "http://www.caurj.gov.br/" \h </w:instrText>
      </w:r>
      <w:r>
        <w:fldChar w:fldCharType="separate"/>
      </w:r>
      <w:r>
        <w:rPr>
          <w:rFonts w:ascii="Times New Roman" w:hAnsi="Times New Roman"/>
          <w:b/>
          <w:color w:val="376C70"/>
          <w:sz w:val="20"/>
        </w:rPr>
        <w:t>www.caurj.gov.br</w:t>
      </w:r>
      <w:r>
        <w:rPr>
          <w:rFonts w:ascii="Times New Roman" w:hAnsi="Times New Roman"/>
          <w:b/>
          <w:color w:val="376C70"/>
          <w:spacing w:val="-1"/>
          <w:sz w:val="20"/>
        </w:rPr>
        <w:t xml:space="preserve"> </w:t>
      </w:r>
      <w:r>
        <w:rPr>
          <w:rFonts w:ascii="Times New Roman" w:hAnsi="Times New Roman"/>
          <w:b/>
          <w:color w:val="376C70"/>
          <w:spacing w:val="-1"/>
          <w:sz w:val="20"/>
        </w:rPr>
        <w:fldChar w:fldCharType="end"/>
      </w:r>
      <w:r>
        <w:rPr>
          <w:rFonts w:ascii="Times New Roman" w:hAnsi="Times New Roman"/>
          <w:color w:val="376C70"/>
          <w:sz w:val="20"/>
        </w:rPr>
        <w:t>/</w:t>
      </w:r>
      <w:r>
        <w:rPr>
          <w:rFonts w:ascii="Times New Roman" w:hAnsi="Times New Roman"/>
          <w:color w:val="376C70"/>
          <w:spacing w:val="-3"/>
          <w:sz w:val="20"/>
        </w:rPr>
        <w:t xml:space="preserve"> </w:t>
      </w:r>
      <w:r>
        <w:rPr>
          <w:rFonts w:ascii="Times New Roman" w:hAnsi="Times New Roman"/>
          <w:color w:val="376C70"/>
          <w:sz w:val="20"/>
        </w:rPr>
        <w:t>Conselho</w:t>
      </w:r>
      <w:r>
        <w:rPr>
          <w:rFonts w:ascii="Times New Roman" w:hAnsi="Times New Roman"/>
          <w:color w:val="376C70"/>
          <w:spacing w:val="-1"/>
          <w:sz w:val="20"/>
        </w:rPr>
        <w:t xml:space="preserve"> </w:t>
      </w:r>
      <w:r>
        <w:rPr>
          <w:rFonts w:ascii="Times New Roman" w:hAnsi="Times New Roman"/>
          <w:color w:val="376C70"/>
          <w:sz w:val="20"/>
        </w:rPr>
        <w:t>de</w:t>
      </w:r>
      <w:r>
        <w:rPr>
          <w:rFonts w:ascii="Times New Roman" w:hAnsi="Times New Roman"/>
          <w:color w:val="376C70"/>
          <w:spacing w:val="-2"/>
          <w:sz w:val="20"/>
        </w:rPr>
        <w:t xml:space="preserve"> </w:t>
      </w:r>
      <w:r>
        <w:rPr>
          <w:rFonts w:ascii="Times New Roman" w:hAnsi="Times New Roman"/>
          <w:color w:val="376C70"/>
          <w:sz w:val="20"/>
        </w:rPr>
        <w:t>Arquitetura</w:t>
      </w:r>
      <w:r>
        <w:rPr>
          <w:rFonts w:ascii="Times New Roman" w:hAnsi="Times New Roman"/>
          <w:color w:val="376C70"/>
          <w:spacing w:val="-3"/>
          <w:sz w:val="20"/>
        </w:rPr>
        <w:t xml:space="preserve"> </w:t>
      </w:r>
      <w:r>
        <w:rPr>
          <w:rFonts w:ascii="Times New Roman" w:hAnsi="Times New Roman"/>
          <w:color w:val="376C70"/>
          <w:sz w:val="20"/>
        </w:rPr>
        <w:t>e</w:t>
      </w:r>
      <w:r>
        <w:rPr>
          <w:rFonts w:ascii="Times New Roman" w:hAnsi="Times New Roman"/>
          <w:color w:val="376C70"/>
          <w:spacing w:val="-2"/>
          <w:sz w:val="20"/>
        </w:rPr>
        <w:t xml:space="preserve"> </w:t>
      </w:r>
      <w:r>
        <w:rPr>
          <w:rFonts w:ascii="Times New Roman" w:hAnsi="Times New Roman"/>
          <w:color w:val="376C70"/>
          <w:sz w:val="20"/>
        </w:rPr>
        <w:t>Urbanismo</w:t>
      </w:r>
      <w:r>
        <w:rPr>
          <w:rFonts w:ascii="Times New Roman" w:hAnsi="Times New Roman"/>
          <w:color w:val="376C70"/>
          <w:spacing w:val="-1"/>
          <w:sz w:val="20"/>
        </w:rPr>
        <w:t xml:space="preserve"> </w:t>
      </w:r>
      <w:r>
        <w:rPr>
          <w:rFonts w:ascii="Times New Roman" w:hAnsi="Times New Roman"/>
          <w:color w:val="376C70"/>
          <w:sz w:val="20"/>
        </w:rPr>
        <w:t>do</w:t>
      </w:r>
      <w:r>
        <w:rPr>
          <w:rFonts w:ascii="Times New Roman" w:hAnsi="Times New Roman"/>
          <w:color w:val="376C70"/>
          <w:spacing w:val="-1"/>
          <w:sz w:val="20"/>
        </w:rPr>
        <w:t xml:space="preserve"> </w:t>
      </w:r>
      <w:r>
        <w:rPr>
          <w:rFonts w:ascii="Times New Roman" w:hAnsi="Times New Roman"/>
          <w:color w:val="376C70"/>
          <w:sz w:val="20"/>
        </w:rPr>
        <w:t>Rio</w:t>
      </w:r>
      <w:r>
        <w:rPr>
          <w:rFonts w:ascii="Times New Roman" w:hAnsi="Times New Roman"/>
          <w:color w:val="376C70"/>
          <w:spacing w:val="-2"/>
          <w:sz w:val="20"/>
        </w:rPr>
        <w:t xml:space="preserve"> </w:t>
      </w:r>
      <w:r>
        <w:rPr>
          <w:rFonts w:ascii="Times New Roman" w:hAnsi="Times New Roman"/>
          <w:color w:val="376C70"/>
          <w:sz w:val="20"/>
        </w:rPr>
        <w:t>de</w:t>
      </w:r>
      <w:r>
        <w:rPr>
          <w:rFonts w:ascii="Times New Roman" w:hAnsi="Times New Roman"/>
          <w:color w:val="376C70"/>
          <w:spacing w:val="-4"/>
          <w:sz w:val="20"/>
        </w:rPr>
        <w:t xml:space="preserve"> </w:t>
      </w:r>
      <w:r>
        <w:rPr>
          <w:rFonts w:ascii="Times New Roman" w:hAnsi="Times New Roman"/>
          <w:color w:val="376C70"/>
          <w:sz w:val="20"/>
        </w:rPr>
        <w:t>Janeiro</w:t>
      </w:r>
    </w:p>
    <w:sectPr>
      <w:type w:val="continuous"/>
      <w:pgSz w:w="11906" w:h="16838"/>
      <w:pgMar w:top="980" w:right="740" w:bottom="280" w:left="1600" w:header="0" w:footer="0" w:gutter="0"/>
      <w:cols w:space="720" w:num="1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78"/>
    <w:rsid w:val="00187314"/>
    <w:rsid w:val="001C4C89"/>
    <w:rsid w:val="00767E25"/>
    <w:rsid w:val="00C41178"/>
    <w:rsid w:val="00C57B51"/>
    <w:rsid w:val="00FA435F"/>
    <w:rsid w:val="12564A31"/>
    <w:rsid w:val="284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suppressAutoHyphens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4"/>
      <w:outlineLvl w:val="0"/>
    </w:pPr>
    <w:rPr>
      <w:rFonts w:ascii="Trebuchet MS" w:hAnsi="Trebuchet MS" w:eastAsia="Trebuchet MS" w:cs="Trebuchet MS"/>
      <w:sz w:val="31"/>
      <w:szCs w:val="31"/>
    </w:rPr>
  </w:style>
  <w:style w:type="paragraph" w:styleId="3">
    <w:name w:val="heading 2"/>
    <w:basedOn w:val="1"/>
    <w:qFormat/>
    <w:uiPriority w:val="1"/>
    <w:pPr>
      <w:ind w:left="810"/>
      <w:outlineLvl w:val="1"/>
    </w:pPr>
    <w:rPr>
      <w:rFonts w:ascii="Arial" w:hAnsi="Arial" w:eastAsia="Arial" w:cs="Arial"/>
      <w:b/>
      <w:b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0"/>
    <w:rPr>
      <w:color w:val="000080"/>
      <w:u w:val="single"/>
    </w:rPr>
  </w:style>
  <w:style w:type="paragraph" w:styleId="7">
    <w:name w:val="List"/>
    <w:basedOn w:val="8"/>
    <w:qFormat/>
    <w:uiPriority w:val="0"/>
    <w:rPr>
      <w:rFonts w:cs="Lucida Sans"/>
    </w:rPr>
  </w:style>
  <w:style w:type="paragraph" w:styleId="8">
    <w:name w:val="Body Text"/>
    <w:basedOn w:val="1"/>
    <w:qFormat/>
    <w:uiPriority w:val="1"/>
  </w:style>
  <w:style w:type="paragraph" w:styleId="9">
    <w:name w:val="Title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Índice"/>
    <w:basedOn w:val="1"/>
    <w:qFormat/>
    <w:uiPriority w:val="0"/>
    <w:pPr>
      <w:suppressLineNumbers/>
    </w:pPr>
    <w:rPr>
      <w:rFonts w:cs="Lucida Sans"/>
    </w:r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paragraph" w:customStyle="1" w:styleId="15">
    <w:name w:val="Conteúdo do quadro"/>
    <w:basedOn w:val="1"/>
    <w:qFormat/>
    <w:uiPriority w:val="0"/>
  </w:style>
  <w:style w:type="table" w:customStyle="1" w:styleId="16">
    <w:name w:val="Normal Table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Texto de balão Char"/>
    <w:basedOn w:val="4"/>
    <w:link w:val="11"/>
    <w:semiHidden/>
    <w:uiPriority w:val="99"/>
    <w:rPr>
      <w:rFonts w:ascii="Tahoma" w:hAnsi="Tahoma" w:eastAsia="Arial MT" w:cs="Tahoma"/>
      <w:sz w:val="16"/>
      <w:szCs w:val="16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1442</Characters>
  <Lines>12</Lines>
  <Paragraphs>3</Paragraphs>
  <TotalTime>8</TotalTime>
  <ScaleCrop>false</ScaleCrop>
  <LinksUpToDate>false</LinksUpToDate>
  <CharactersWithSpaces>1706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2024-11-21T18:48:00Z</dcterms:created>
  <dc:creator>CREA</dc:creator>
  <cp:lastModifiedBy>marcelle.olimpio</cp:lastModifiedBy>
  <cp:lastPrinted>2024-12-13T18:06:07Z</cp:lastPrinted>
  <dcterms:modified xsi:type="dcterms:W3CDTF">2024-12-13T18:06:29Z</dcterms:modified>
  <dc:title>Reembolso de Despesas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0x010100DB7DE2D90D9CB84D9B8AC4E2436A0F22</vt:lpwstr>
  </property>
  <property fmtid="{D5CDD505-2E9C-101B-9397-08002B2CF9AE}" pid="3" name="Created">
    <vt:filetime>2023-01-13T00:00:00Z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2023-01-16T00:00:00Z</vt:filetime>
  </property>
  <property fmtid="{D5CDD505-2E9C-101B-9397-08002B2CF9AE}" pid="6" name="MediaServiceImageTags">
    <vt:lpwstr/>
  </property>
  <property fmtid="{D5CDD505-2E9C-101B-9397-08002B2CF9AE}" pid="7" name="KSOProductBuildVer">
    <vt:lpwstr>1046-12.2.0.19307</vt:lpwstr>
  </property>
  <property fmtid="{D5CDD505-2E9C-101B-9397-08002B2CF9AE}" pid="8" name="ICV">
    <vt:lpwstr>C3EFD5B2467D45688921B31C23A637FD_12</vt:lpwstr>
  </property>
</Properties>
</file>