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99" w:rsidRDefault="009B1972"/>
    <w:p w:rsidR="000C4D59" w:rsidRPr="00BE7453" w:rsidRDefault="000C4D59" w:rsidP="000C4D59">
      <w:pPr>
        <w:jc w:val="center"/>
        <w:rPr>
          <w:rFonts w:ascii="Calibri" w:hAnsi="Calibri" w:cs="Calibri"/>
          <w:b/>
          <w:bCs/>
        </w:rPr>
      </w:pPr>
      <w:r w:rsidRPr="00BE7453">
        <w:rPr>
          <w:rFonts w:ascii="Calibri" w:hAnsi="Calibri" w:cs="Calibri"/>
          <w:b/>
          <w:bCs/>
        </w:rPr>
        <w:t>SÚMULA DA 00</w:t>
      </w:r>
      <w:r w:rsidR="00BE7453" w:rsidRPr="00BE7453">
        <w:rPr>
          <w:rFonts w:ascii="Calibri" w:hAnsi="Calibri" w:cs="Calibri"/>
          <w:b/>
          <w:bCs/>
        </w:rPr>
        <w:t>6</w:t>
      </w:r>
      <w:r w:rsidRPr="00BE7453">
        <w:rPr>
          <w:rFonts w:ascii="Calibri" w:hAnsi="Calibri" w:cs="Calibri"/>
          <w:b/>
          <w:bCs/>
        </w:rPr>
        <w:t>ª REUNIÃO ORDINÁRIA CEP-CAU/RJ</w:t>
      </w:r>
    </w:p>
    <w:p w:rsidR="000C4D59" w:rsidRDefault="000C4D59" w:rsidP="000C4D5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828"/>
        <w:gridCol w:w="1608"/>
        <w:gridCol w:w="2070"/>
      </w:tblGrid>
      <w:tr w:rsidR="000C4D59" w:rsidRPr="00192A8C" w:rsidTr="00BE7453">
        <w:trPr>
          <w:trHeight w:val="269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0C4D59" w:rsidRPr="00BE7453" w:rsidRDefault="000C4D59" w:rsidP="00E00B2A">
            <w:pPr>
              <w:rPr>
                <w:rFonts w:asciiTheme="minorHAnsi" w:eastAsia="MS Mincho" w:hAnsiTheme="minorHAnsi" w:cstheme="minorHAnsi"/>
              </w:rPr>
            </w:pPr>
            <w:r w:rsidRPr="00BE7453">
              <w:rPr>
                <w:rFonts w:asciiTheme="minorHAnsi" w:hAnsiTheme="minorHAnsi" w:cstheme="minorHAnsi"/>
              </w:rPr>
              <w:t>DATA:</w:t>
            </w:r>
          </w:p>
        </w:tc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0C4D59" w:rsidRPr="00BE7453" w:rsidRDefault="005E51A3" w:rsidP="00BE7453">
            <w:pPr>
              <w:rPr>
                <w:rFonts w:asciiTheme="minorHAnsi" w:eastAsia="MS Mincho" w:hAnsiTheme="minorHAnsi" w:cstheme="minorHAnsi"/>
              </w:rPr>
            </w:pPr>
            <w:r w:rsidRPr="00BE7453">
              <w:rPr>
                <w:rFonts w:asciiTheme="minorHAnsi" w:eastAsia="MS Mincho" w:hAnsiTheme="minorHAnsi" w:cstheme="minorHAnsi"/>
              </w:rPr>
              <w:t>2</w:t>
            </w:r>
            <w:r w:rsidR="00BE7453" w:rsidRPr="00BE7453">
              <w:rPr>
                <w:rFonts w:asciiTheme="minorHAnsi" w:eastAsia="MS Mincho" w:hAnsiTheme="minorHAnsi" w:cstheme="minorHAnsi"/>
              </w:rPr>
              <w:t>5</w:t>
            </w:r>
            <w:r w:rsidR="000C4D59" w:rsidRPr="00BE7453">
              <w:rPr>
                <w:rFonts w:asciiTheme="minorHAnsi" w:eastAsia="MS Mincho" w:hAnsiTheme="minorHAnsi" w:cstheme="minorHAnsi"/>
              </w:rPr>
              <w:t xml:space="preserve"> de </w:t>
            </w:r>
            <w:r w:rsidR="00BE7453" w:rsidRPr="00BE7453">
              <w:rPr>
                <w:rFonts w:asciiTheme="minorHAnsi" w:eastAsia="MS Mincho" w:hAnsiTheme="minorHAnsi" w:cstheme="minorHAnsi"/>
              </w:rPr>
              <w:t>junho</w:t>
            </w:r>
            <w:r w:rsidR="000C4D59" w:rsidRPr="00BE7453">
              <w:rPr>
                <w:rFonts w:asciiTheme="minorHAnsi" w:eastAsia="MS Mincho" w:hAnsiTheme="minorHAnsi" w:cstheme="minorHAnsi"/>
              </w:rPr>
              <w:t xml:space="preserve"> de 2024, terça-feira</w:t>
            </w:r>
          </w:p>
        </w:tc>
        <w:tc>
          <w:tcPr>
            <w:tcW w:w="16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0C4D59" w:rsidRPr="00BE7453" w:rsidRDefault="000C4D59" w:rsidP="00E00B2A">
            <w:pPr>
              <w:rPr>
                <w:rFonts w:asciiTheme="minorHAnsi" w:eastAsia="MS Mincho" w:hAnsiTheme="minorHAnsi" w:cstheme="minorHAnsi"/>
              </w:rPr>
            </w:pPr>
            <w:r w:rsidRPr="00BE7453">
              <w:rPr>
                <w:rFonts w:asciiTheme="minorHAnsi" w:hAnsiTheme="minorHAnsi" w:cstheme="minorHAnsi"/>
              </w:rPr>
              <w:t>HORÁRIO:</w:t>
            </w: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0C4D59" w:rsidRPr="00BE7453" w:rsidRDefault="000C4D59" w:rsidP="005E51A3">
            <w:pPr>
              <w:rPr>
                <w:rFonts w:asciiTheme="minorHAnsi" w:eastAsia="MS Mincho" w:hAnsiTheme="minorHAnsi" w:cstheme="minorHAnsi"/>
              </w:rPr>
            </w:pPr>
            <w:r w:rsidRPr="00BE7453">
              <w:rPr>
                <w:rFonts w:asciiTheme="minorHAnsi" w:eastAsia="MS Mincho" w:hAnsiTheme="minorHAnsi" w:cstheme="minorHAnsi"/>
              </w:rPr>
              <w:t>15h30 às 18h</w:t>
            </w:r>
            <w:r w:rsidR="005E51A3" w:rsidRPr="00BE7453">
              <w:rPr>
                <w:rFonts w:asciiTheme="minorHAnsi" w:eastAsia="MS Mincho" w:hAnsiTheme="minorHAnsi" w:cstheme="minorHAnsi"/>
              </w:rPr>
              <w:t>30</w:t>
            </w:r>
          </w:p>
        </w:tc>
      </w:tr>
      <w:tr w:rsidR="000C4D59" w:rsidRPr="00192A8C" w:rsidTr="00BE7453">
        <w:trPr>
          <w:trHeight w:val="254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0C4D59" w:rsidRPr="00BE7453" w:rsidRDefault="000C4D59" w:rsidP="00E00B2A">
            <w:pPr>
              <w:rPr>
                <w:rFonts w:asciiTheme="minorHAnsi" w:eastAsia="MS Mincho" w:hAnsiTheme="minorHAnsi" w:cstheme="minorHAnsi"/>
              </w:rPr>
            </w:pPr>
            <w:r w:rsidRPr="00BE7453">
              <w:rPr>
                <w:rFonts w:asciiTheme="minorHAnsi" w:eastAsia="MS Mincho" w:hAnsiTheme="minorHAnsi" w:cstheme="minorHAnsi"/>
              </w:rPr>
              <w:t>LOCAL:</w:t>
            </w:r>
          </w:p>
        </w:tc>
        <w:tc>
          <w:tcPr>
            <w:tcW w:w="750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0C4D59" w:rsidRPr="00BE7453" w:rsidRDefault="000C4D59" w:rsidP="00E00B2A">
            <w:pPr>
              <w:rPr>
                <w:rFonts w:asciiTheme="minorHAnsi" w:eastAsia="MS Mincho" w:hAnsiTheme="minorHAnsi" w:cstheme="minorHAnsi"/>
              </w:rPr>
            </w:pPr>
            <w:r w:rsidRPr="00BE7453">
              <w:rPr>
                <w:rFonts w:asciiTheme="minorHAnsi" w:eastAsia="MS Mincho" w:hAnsiTheme="minorHAnsi" w:cstheme="minorHAnsi"/>
              </w:rPr>
              <w:t xml:space="preserve">Reunião Hibrida, realizada na sede do Conselho e pelo </w:t>
            </w:r>
            <w:proofErr w:type="spellStart"/>
            <w:r w:rsidRPr="00BE7453">
              <w:rPr>
                <w:rFonts w:asciiTheme="minorHAnsi" w:eastAsia="MS Mincho" w:hAnsiTheme="minorHAnsi" w:cstheme="minorHAnsi"/>
              </w:rPr>
              <w:t>teams</w:t>
            </w:r>
            <w:proofErr w:type="spellEnd"/>
            <w:r w:rsidRPr="00BE7453">
              <w:rPr>
                <w:rFonts w:asciiTheme="minorHAnsi" w:eastAsia="MS Mincho" w:hAnsiTheme="minorHAnsi" w:cstheme="minorHAnsi"/>
              </w:rPr>
              <w:t>.</w:t>
            </w:r>
          </w:p>
        </w:tc>
      </w:tr>
      <w:tr w:rsidR="000C4D59" w:rsidRPr="00192A8C" w:rsidTr="00BE7453">
        <w:trPr>
          <w:trHeight w:val="284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0C4D59" w:rsidRPr="00BE7453" w:rsidRDefault="000C4D59" w:rsidP="00E00B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0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0C4D59" w:rsidRPr="00BE7453" w:rsidRDefault="000C4D59" w:rsidP="00E00B2A">
            <w:pPr>
              <w:rPr>
                <w:rFonts w:asciiTheme="minorHAnsi" w:hAnsiTheme="minorHAnsi" w:cstheme="minorHAnsi"/>
              </w:rPr>
            </w:pPr>
          </w:p>
        </w:tc>
      </w:tr>
      <w:tr w:rsidR="000C4D59" w:rsidRPr="00192A8C" w:rsidTr="00BE7453">
        <w:trPr>
          <w:trHeight w:val="29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D59" w:rsidRPr="00BE7453" w:rsidRDefault="000C4D59" w:rsidP="00E00B2A">
            <w:pPr>
              <w:jc w:val="both"/>
              <w:rPr>
                <w:rFonts w:asciiTheme="minorHAnsi" w:eastAsia="MS Mincho" w:hAnsiTheme="minorHAnsi" w:cstheme="minorHAnsi"/>
              </w:rPr>
            </w:pPr>
            <w:r w:rsidRPr="00BE7453">
              <w:rPr>
                <w:rFonts w:asciiTheme="minorHAnsi" w:eastAsia="MS Mincho" w:hAnsiTheme="minorHAnsi" w:cstheme="minorHAnsi"/>
              </w:rPr>
              <w:t>PARTICIPANTES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BE7453" w:rsidRDefault="005E51A3" w:rsidP="00E00B2A">
            <w:pP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</w:pPr>
            <w:r w:rsidRPr="00BE7453">
              <w:rPr>
                <w:rFonts w:asciiTheme="minorHAnsi" w:eastAsia="Arial" w:hAnsiTheme="minorHAnsi" w:cstheme="minorHAnsi"/>
                <w:bCs/>
                <w:color w:val="000000" w:themeColor="text1"/>
              </w:rPr>
              <w:t>Paulo Tadeu Costa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BE7453" w:rsidRDefault="000C4D59" w:rsidP="00E00B2A">
            <w:pPr>
              <w:jc w:val="both"/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</w:pPr>
            <w:r w:rsidRPr="00BE7453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Presencial</w:t>
            </w:r>
          </w:p>
        </w:tc>
      </w:tr>
      <w:tr w:rsidR="000C4D59" w:rsidRPr="00192A8C" w:rsidTr="00BE7453">
        <w:trPr>
          <w:trHeight w:val="299"/>
        </w:trPr>
        <w:tc>
          <w:tcPr>
            <w:tcW w:w="2268" w:type="dxa"/>
            <w:vMerge/>
          </w:tcPr>
          <w:p w:rsidR="000C4D59" w:rsidRPr="00BE7453" w:rsidRDefault="000C4D59" w:rsidP="00E00B2A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BE7453" w:rsidRDefault="000C4D59" w:rsidP="00E00B2A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proofErr w:type="spellStart"/>
            <w:r w:rsidRPr="00BE7453">
              <w:rPr>
                <w:rFonts w:asciiTheme="minorHAnsi" w:eastAsia="Arial" w:hAnsiTheme="minorHAnsi" w:cstheme="minorHAnsi"/>
                <w:color w:val="000000" w:themeColor="text1"/>
              </w:rPr>
              <w:t>Junia</w:t>
            </w:r>
            <w:proofErr w:type="spellEnd"/>
            <w:r w:rsidRPr="00BE7453">
              <w:rPr>
                <w:rFonts w:asciiTheme="minorHAnsi" w:eastAsia="Arial" w:hAnsiTheme="minorHAnsi" w:cstheme="minorHAnsi"/>
                <w:color w:val="000000" w:themeColor="text1"/>
              </w:rPr>
              <w:t xml:space="preserve"> Pinheiro de Lacerda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BE7453" w:rsidRDefault="00BE7453" w:rsidP="00E00B2A">
            <w:pPr>
              <w:jc w:val="both"/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</w:pPr>
            <w:r w:rsidRPr="00BE7453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Remotamente</w:t>
            </w:r>
          </w:p>
        </w:tc>
      </w:tr>
      <w:tr w:rsidR="000C4D59" w:rsidRPr="00192A8C" w:rsidTr="00BE7453">
        <w:trPr>
          <w:trHeight w:val="299"/>
        </w:trPr>
        <w:tc>
          <w:tcPr>
            <w:tcW w:w="2268" w:type="dxa"/>
            <w:vMerge/>
          </w:tcPr>
          <w:p w:rsidR="000C4D59" w:rsidRPr="00BE7453" w:rsidRDefault="000C4D59" w:rsidP="00E00B2A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BE7453" w:rsidRDefault="000C4D59" w:rsidP="00E00B2A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BE7453"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José </w:t>
            </w:r>
            <w:proofErr w:type="spellStart"/>
            <w:r w:rsidRPr="00BE7453">
              <w:rPr>
                <w:rFonts w:asciiTheme="minorHAnsi" w:eastAsia="Arial" w:hAnsiTheme="minorHAnsi" w:cstheme="minorHAnsi"/>
                <w:bCs/>
                <w:color w:val="000000" w:themeColor="text1"/>
              </w:rPr>
              <w:t>Antonio</w:t>
            </w:r>
            <w:proofErr w:type="spellEnd"/>
            <w:r w:rsidRPr="00BE7453"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 Mendes Casas Novas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BE7453" w:rsidRDefault="000C4D59" w:rsidP="00E00B2A">
            <w:pP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</w:pPr>
            <w:r w:rsidRPr="00BE7453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Presencial</w:t>
            </w:r>
          </w:p>
        </w:tc>
      </w:tr>
      <w:tr w:rsidR="000C4D59" w:rsidRPr="00192A8C" w:rsidTr="00BE7453">
        <w:trPr>
          <w:trHeight w:val="299"/>
        </w:trPr>
        <w:tc>
          <w:tcPr>
            <w:tcW w:w="2268" w:type="dxa"/>
            <w:vMerge/>
          </w:tcPr>
          <w:p w:rsidR="000C4D59" w:rsidRPr="00BE7453" w:rsidRDefault="000C4D59" w:rsidP="00E00B2A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BE7453" w:rsidRDefault="000C4D59" w:rsidP="00E00B2A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BE7453">
              <w:rPr>
                <w:rFonts w:asciiTheme="minorHAnsi" w:eastAsia="Arial" w:hAnsiTheme="minorHAnsi" w:cstheme="minorHAnsi"/>
                <w:bCs/>
                <w:color w:val="000000" w:themeColor="text1"/>
              </w:rPr>
              <w:t>Katia Maria Farah Arruda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BE7453" w:rsidRDefault="008C5BC9" w:rsidP="00E00B2A">
            <w:pP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Presencial</w:t>
            </w:r>
          </w:p>
        </w:tc>
      </w:tr>
      <w:tr w:rsidR="000C4D59" w:rsidRPr="00192A8C" w:rsidTr="00BE7453">
        <w:trPr>
          <w:trHeight w:val="299"/>
        </w:trPr>
        <w:tc>
          <w:tcPr>
            <w:tcW w:w="2268" w:type="dxa"/>
            <w:vMerge/>
          </w:tcPr>
          <w:p w:rsidR="000C4D59" w:rsidRPr="00BE7453" w:rsidRDefault="000C4D59" w:rsidP="00E00B2A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BE7453" w:rsidRDefault="000C4D59" w:rsidP="00E00B2A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BE7453">
              <w:rPr>
                <w:rFonts w:asciiTheme="minorHAnsi" w:eastAsia="Arial" w:hAnsiTheme="minorHAnsi" w:cstheme="minorHAnsi"/>
                <w:bCs/>
                <w:color w:val="000000" w:themeColor="text1"/>
              </w:rPr>
              <w:t>Paulo Oscar Saad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BE7453" w:rsidRDefault="000C4D59" w:rsidP="00E00B2A">
            <w:pP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</w:pPr>
            <w:r w:rsidRPr="00BE7453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Presencial</w:t>
            </w:r>
          </w:p>
        </w:tc>
      </w:tr>
      <w:tr w:rsidR="000C4D59" w:rsidRPr="00192A8C" w:rsidTr="00BE7453">
        <w:trPr>
          <w:trHeight w:val="299"/>
        </w:trPr>
        <w:tc>
          <w:tcPr>
            <w:tcW w:w="2268" w:type="dxa"/>
            <w:vMerge/>
          </w:tcPr>
          <w:p w:rsidR="000C4D59" w:rsidRPr="00BE7453" w:rsidRDefault="000C4D59" w:rsidP="00E00B2A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BE7453" w:rsidRDefault="00BE7453" w:rsidP="00E00B2A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proofErr w:type="spellStart"/>
            <w:r w:rsidRPr="00BE7453">
              <w:rPr>
                <w:rFonts w:asciiTheme="minorHAnsi" w:eastAsia="Arial" w:hAnsiTheme="minorHAnsi" w:cstheme="minorHAnsi"/>
                <w:bCs/>
                <w:color w:val="000000" w:themeColor="text1"/>
              </w:rPr>
              <w:t>Gabriella</w:t>
            </w:r>
            <w:proofErr w:type="spellEnd"/>
            <w:r w:rsidRPr="00BE7453"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BE7453">
              <w:rPr>
                <w:rFonts w:asciiTheme="minorHAnsi" w:eastAsia="Arial" w:hAnsiTheme="minorHAnsi" w:cstheme="minorHAnsi"/>
                <w:bCs/>
                <w:color w:val="000000" w:themeColor="text1"/>
              </w:rPr>
              <w:t>Faccioly</w:t>
            </w:r>
            <w:proofErr w:type="spellEnd"/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BE7453" w:rsidRDefault="000C4D59" w:rsidP="00E00B2A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BE7453">
              <w:rPr>
                <w:rFonts w:asciiTheme="minorHAnsi" w:eastAsiaTheme="minorEastAsia" w:hAnsiTheme="minorHAnsi" w:cstheme="minorHAnsi"/>
                <w:color w:val="000000" w:themeColor="text1"/>
              </w:rPr>
              <w:t>Remota</w:t>
            </w:r>
            <w:r w:rsidR="005E51A3" w:rsidRPr="00BE7453">
              <w:rPr>
                <w:rFonts w:asciiTheme="minorHAnsi" w:eastAsiaTheme="minorEastAsia" w:hAnsiTheme="minorHAnsi" w:cstheme="minorHAnsi"/>
                <w:color w:val="000000" w:themeColor="text1"/>
              </w:rPr>
              <w:t>mente</w:t>
            </w:r>
          </w:p>
        </w:tc>
      </w:tr>
      <w:tr w:rsidR="000C4D59" w:rsidRPr="00192A8C" w:rsidTr="00BE7453">
        <w:trPr>
          <w:trHeight w:val="299"/>
        </w:trPr>
        <w:tc>
          <w:tcPr>
            <w:tcW w:w="2268" w:type="dxa"/>
            <w:vMerge/>
          </w:tcPr>
          <w:p w:rsidR="000C4D59" w:rsidRPr="00BE7453" w:rsidRDefault="000C4D59" w:rsidP="00E00B2A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BE7453" w:rsidRDefault="000C4D59" w:rsidP="00E00B2A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BE7453">
              <w:rPr>
                <w:rFonts w:asciiTheme="minorHAnsi" w:eastAsia="Arial" w:hAnsiTheme="minorHAnsi" w:cstheme="minorHAnsi"/>
                <w:bCs/>
                <w:color w:val="000000" w:themeColor="text1"/>
              </w:rPr>
              <w:t>Tayane de Mello Yanez Nogueira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BE7453" w:rsidRDefault="00BE7453" w:rsidP="00E00B2A">
            <w:pP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</w:pPr>
            <w:r w:rsidRPr="00BE7453">
              <w:rPr>
                <w:rFonts w:asciiTheme="minorHAnsi" w:eastAsiaTheme="minorEastAsia" w:hAnsiTheme="minorHAnsi" w:cstheme="minorHAnsi"/>
                <w:color w:val="000000" w:themeColor="text1"/>
              </w:rPr>
              <w:t>Remotamente</w:t>
            </w:r>
          </w:p>
        </w:tc>
      </w:tr>
      <w:tr w:rsidR="000C4D59" w:rsidTr="00BE7453">
        <w:trPr>
          <w:trHeight w:val="6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D59" w:rsidRPr="00BE7453" w:rsidRDefault="000C4D59" w:rsidP="00E00B2A">
            <w:pPr>
              <w:jc w:val="both"/>
              <w:rPr>
                <w:rFonts w:asciiTheme="minorHAnsi" w:eastAsia="MS Mincho" w:hAnsiTheme="minorHAnsi" w:cstheme="minorHAnsi"/>
              </w:rPr>
            </w:pPr>
            <w:r w:rsidRPr="00BE7453">
              <w:rPr>
                <w:rFonts w:asciiTheme="minorHAnsi" w:eastAsia="MS Mincho" w:hAnsiTheme="minorHAnsi" w:cstheme="minorHAnsi"/>
              </w:rPr>
              <w:t>OUVINTES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BE7453" w:rsidRDefault="008C5BC9" w:rsidP="00E00B2A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</w:rPr>
              <w:t xml:space="preserve">Alexia </w:t>
            </w:r>
            <w:proofErr w:type="spellStart"/>
            <w:r>
              <w:rPr>
                <w:rFonts w:asciiTheme="minorHAnsi" w:eastAsia="MS Mincho" w:hAnsiTheme="minorHAnsi" w:cstheme="minorHAnsi"/>
                <w:color w:val="000000" w:themeColor="text1"/>
              </w:rPr>
              <w:t>Araujo</w:t>
            </w:r>
            <w:proofErr w:type="spellEnd"/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BE7453" w:rsidRDefault="008C5BC9" w:rsidP="00E00B2A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</w:rPr>
            </w:pPr>
            <w:r w:rsidRPr="00BE7453">
              <w:rPr>
                <w:rFonts w:asciiTheme="minorHAnsi" w:eastAsiaTheme="minorEastAsia" w:hAnsiTheme="minorHAnsi" w:cstheme="minorHAnsi"/>
                <w:color w:val="000000" w:themeColor="text1"/>
              </w:rPr>
              <w:t>Remotamente</w:t>
            </w:r>
          </w:p>
        </w:tc>
      </w:tr>
      <w:tr w:rsidR="008C5BC9" w:rsidTr="00BE7453">
        <w:trPr>
          <w:trHeight w:val="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5BC9" w:rsidRPr="00BE7453" w:rsidRDefault="008C5BC9" w:rsidP="008C5BC9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C9" w:rsidRPr="00BE7453" w:rsidRDefault="008C5BC9" w:rsidP="008C5BC9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</w:rPr>
              <w:t>Christiane Duarte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BC9" w:rsidRPr="00BE7453" w:rsidRDefault="008C5BC9" w:rsidP="008C5BC9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</w:rPr>
            </w:pPr>
            <w:r w:rsidRPr="00BE7453">
              <w:rPr>
                <w:rFonts w:asciiTheme="minorHAnsi" w:eastAsiaTheme="minorEastAsia" w:hAnsiTheme="minorHAnsi" w:cstheme="minorHAnsi"/>
                <w:color w:val="000000" w:themeColor="text1"/>
              </w:rPr>
              <w:t>Remotamente</w:t>
            </w:r>
          </w:p>
        </w:tc>
      </w:tr>
      <w:tr w:rsidR="008C5BC9" w:rsidTr="00BE7453">
        <w:trPr>
          <w:trHeight w:val="6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5BC9" w:rsidRPr="00BE7453" w:rsidRDefault="008C5BC9" w:rsidP="008C5B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C9" w:rsidRPr="00BE7453" w:rsidRDefault="008C5BC9" w:rsidP="008C5BC9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</w:rPr>
            </w:pPr>
            <w:r w:rsidRPr="00BE7453">
              <w:rPr>
                <w:rFonts w:asciiTheme="minorHAnsi" w:eastAsia="Arial" w:hAnsiTheme="minorHAnsi" w:cstheme="minorHAnsi"/>
                <w:color w:val="000000" w:themeColor="text1"/>
              </w:rPr>
              <w:t>Teresa Cristina Menezes de Oliveira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BC9" w:rsidRPr="00BE7453" w:rsidRDefault="008C5BC9" w:rsidP="008C5BC9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</w:rPr>
            </w:pPr>
            <w:r w:rsidRPr="00BE7453">
              <w:rPr>
                <w:rFonts w:asciiTheme="minorHAnsi" w:eastAsia="MS Mincho" w:hAnsiTheme="minorHAnsi" w:cstheme="minorHAnsi"/>
                <w:color w:val="000000" w:themeColor="text1"/>
              </w:rPr>
              <w:t>Presencial</w:t>
            </w:r>
          </w:p>
        </w:tc>
      </w:tr>
      <w:tr w:rsidR="008C5BC9" w:rsidTr="00BE7453">
        <w:trPr>
          <w:trHeight w:val="6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5BC9" w:rsidRPr="00BE7453" w:rsidRDefault="008C5BC9" w:rsidP="008C5B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C9" w:rsidRPr="00BE7453" w:rsidRDefault="008C5BC9" w:rsidP="008C5BC9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</w:rPr>
              <w:t xml:space="preserve">Rita </w:t>
            </w:r>
            <w:proofErr w:type="spellStart"/>
            <w:r>
              <w:rPr>
                <w:rFonts w:asciiTheme="minorHAnsi" w:eastAsia="MS Mincho" w:hAnsiTheme="minorHAnsi" w:cstheme="minorHAnsi"/>
                <w:color w:val="000000" w:themeColor="text1"/>
              </w:rPr>
              <w:t>Mandarino</w:t>
            </w:r>
            <w:proofErr w:type="spellEnd"/>
            <w:r>
              <w:rPr>
                <w:rFonts w:asciiTheme="minorHAnsi" w:eastAsia="MS Mincho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BC9" w:rsidRPr="00BE7453" w:rsidRDefault="008C5BC9" w:rsidP="008C5BC9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</w:rPr>
              <w:t>Presencial</w:t>
            </w:r>
          </w:p>
        </w:tc>
      </w:tr>
      <w:tr w:rsidR="008C5BC9" w:rsidTr="00BE7453">
        <w:trPr>
          <w:trHeight w:val="6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5BC9" w:rsidRPr="00BE7453" w:rsidRDefault="008C5BC9" w:rsidP="008C5BC9">
            <w:pPr>
              <w:rPr>
                <w:rFonts w:asciiTheme="minorHAnsi" w:hAnsiTheme="minorHAnsi" w:cstheme="minorHAnsi"/>
              </w:rPr>
            </w:pPr>
            <w:r w:rsidRPr="00BE7453">
              <w:rPr>
                <w:rFonts w:asciiTheme="minorHAnsi" w:eastAsia="MS Mincho" w:hAnsiTheme="minorHAnsi" w:cstheme="minorHAnsi"/>
              </w:rPr>
              <w:t>Equipe de Apoio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C9" w:rsidRPr="00BE7453" w:rsidRDefault="008C5BC9" w:rsidP="008C5BC9">
            <w:pPr>
              <w:pStyle w:val="paragraph"/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BE7453">
              <w:rPr>
                <w:rFonts w:asciiTheme="minorHAnsi" w:eastAsiaTheme="minorEastAsia" w:hAnsiTheme="minorHAnsi" w:cstheme="minorHAnsi"/>
              </w:rPr>
              <w:t>Rodrigo Abbade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BC9" w:rsidRPr="00BE7453" w:rsidRDefault="008C5BC9" w:rsidP="008C5BC9">
            <w:pPr>
              <w:jc w:val="both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BE7453">
              <w:rPr>
                <w:rFonts w:asciiTheme="minorHAnsi" w:eastAsia="MS Mincho" w:hAnsiTheme="minorHAnsi" w:cstheme="minorHAnsi"/>
                <w:color w:val="000000" w:themeColor="text1"/>
              </w:rPr>
              <w:t>Gerente de Fiscalização do CAU/RJ</w:t>
            </w:r>
          </w:p>
        </w:tc>
      </w:tr>
      <w:tr w:rsidR="008C5BC9" w:rsidTr="00BE7453">
        <w:trPr>
          <w:trHeight w:val="6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5BC9" w:rsidRPr="00BE7453" w:rsidRDefault="008C5BC9" w:rsidP="008C5B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C9" w:rsidRPr="00BE7453" w:rsidRDefault="008C5BC9" w:rsidP="008C5BC9">
            <w:pPr>
              <w:pStyle w:val="paragraph"/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BE7453">
              <w:rPr>
                <w:rFonts w:asciiTheme="minorHAnsi" w:eastAsia="MS Mincho" w:hAnsiTheme="minorHAnsi" w:cstheme="minorHAnsi"/>
                <w:color w:val="000000" w:themeColor="text1"/>
              </w:rPr>
              <w:t>Alessandra Vandelli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BC9" w:rsidRPr="00BE7453" w:rsidRDefault="008C5BC9" w:rsidP="008C5BC9">
            <w:pPr>
              <w:jc w:val="both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BE7453">
              <w:rPr>
                <w:rFonts w:asciiTheme="minorHAnsi" w:eastAsia="MS Mincho" w:hAnsiTheme="minorHAnsi" w:cstheme="minorHAnsi"/>
                <w:color w:val="000000" w:themeColor="text1"/>
              </w:rPr>
              <w:t>Assessora de Comissões do CAU/RJ</w:t>
            </w:r>
          </w:p>
        </w:tc>
      </w:tr>
      <w:tr w:rsidR="008C5BC9" w:rsidTr="00BE7453">
        <w:trPr>
          <w:trHeight w:val="6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5BC9" w:rsidRPr="00BE7453" w:rsidRDefault="008C5BC9" w:rsidP="008C5B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C9" w:rsidRPr="00BE7453" w:rsidRDefault="008C5BC9" w:rsidP="008C5BC9">
            <w:pPr>
              <w:pStyle w:val="paragraph"/>
              <w:spacing w:line="259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BC9" w:rsidRPr="00BE7453" w:rsidRDefault="008C5BC9" w:rsidP="008C5BC9">
            <w:pPr>
              <w:jc w:val="both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</w:tbl>
    <w:p w:rsidR="000C4D59" w:rsidRDefault="000C4D59" w:rsidP="000C4D59">
      <w:pPr>
        <w:rPr>
          <w:rFonts w:ascii="Calibri" w:hAnsi="Calibri" w:cs="Calibri"/>
          <w:b/>
          <w:bCs/>
          <w:sz w:val="22"/>
          <w:szCs w:val="22"/>
        </w:rPr>
      </w:pPr>
    </w:p>
    <w:p w:rsidR="000C4D59" w:rsidRDefault="000C4D59" w:rsidP="000C4D59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774" w:type="dxa"/>
        <w:tblInd w:w="-57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774"/>
      </w:tblGrid>
      <w:tr w:rsidR="000C4D59" w:rsidRPr="00F94002" w:rsidTr="005E51A3">
        <w:trPr>
          <w:trHeight w:val="334"/>
        </w:trPr>
        <w:tc>
          <w:tcPr>
            <w:tcW w:w="9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0C4D59" w:rsidRPr="00F94002" w:rsidRDefault="000C4D59" w:rsidP="00BE7453">
            <w:pPr>
              <w:pStyle w:val="NormalWeb"/>
              <w:numPr>
                <w:ilvl w:val="0"/>
                <w:numId w:val="1"/>
              </w:numPr>
              <w:ind w:left="289" w:firstLine="142"/>
              <w:rPr>
                <w:rFonts w:ascii="Calibri" w:hAnsi="Calibri" w:cs="Calibri"/>
                <w:b/>
                <w:bCs/>
              </w:rPr>
            </w:pPr>
            <w:r w:rsidRPr="00F94002">
              <w:rPr>
                <w:rFonts w:ascii="Calibri" w:hAnsi="Calibri" w:cs="Calibri"/>
                <w:b/>
                <w:bCs/>
              </w:rPr>
              <w:t>Aprovação da súmula da reunião 00</w:t>
            </w:r>
            <w:r w:rsidR="00BE7453">
              <w:rPr>
                <w:rFonts w:ascii="Calibri" w:hAnsi="Calibri" w:cs="Calibri"/>
                <w:b/>
                <w:bCs/>
              </w:rPr>
              <w:t>5</w:t>
            </w:r>
            <w:r w:rsidRPr="00F94002">
              <w:rPr>
                <w:rFonts w:ascii="Calibri" w:hAnsi="Calibri" w:cs="Calibri"/>
                <w:b/>
                <w:bCs/>
              </w:rPr>
              <w:t>/2024</w:t>
            </w:r>
            <w:r w:rsidR="005E51A3" w:rsidRPr="00F94002">
              <w:rPr>
                <w:rFonts w:ascii="Calibri" w:hAnsi="Calibri" w:cs="Calibri"/>
                <w:b/>
                <w:bCs/>
              </w:rPr>
              <w:t xml:space="preserve"> – </w:t>
            </w:r>
            <w:r w:rsidR="00BE7453">
              <w:rPr>
                <w:rFonts w:ascii="Calibri" w:hAnsi="Calibri" w:cs="Calibri"/>
                <w:b/>
                <w:bCs/>
              </w:rPr>
              <w:t>28</w:t>
            </w:r>
            <w:r w:rsidR="005E51A3" w:rsidRPr="00F94002">
              <w:rPr>
                <w:rFonts w:ascii="Calibri" w:hAnsi="Calibri" w:cs="Calibri"/>
                <w:b/>
                <w:bCs/>
              </w:rPr>
              <w:t>.0</w:t>
            </w:r>
            <w:r w:rsidR="00BE7453">
              <w:rPr>
                <w:rFonts w:ascii="Calibri" w:hAnsi="Calibri" w:cs="Calibri"/>
                <w:b/>
                <w:bCs/>
              </w:rPr>
              <w:t>5</w:t>
            </w:r>
            <w:r w:rsidR="005E51A3" w:rsidRPr="00F94002">
              <w:rPr>
                <w:rFonts w:ascii="Calibri" w:hAnsi="Calibri" w:cs="Calibri"/>
                <w:b/>
                <w:bCs/>
              </w:rPr>
              <w:t>.2024</w:t>
            </w:r>
          </w:p>
        </w:tc>
      </w:tr>
      <w:tr w:rsidR="000C4D59" w:rsidRPr="00F94002" w:rsidTr="00E00B2A">
        <w:trPr>
          <w:trHeight w:val="213"/>
        </w:trPr>
        <w:tc>
          <w:tcPr>
            <w:tcW w:w="9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BE7453" w:rsidRDefault="008C5BC9" w:rsidP="00BE7453">
            <w:pPr>
              <w:spacing w:line="259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Aprovada.</w:t>
            </w:r>
          </w:p>
          <w:p w:rsidR="008C5BC9" w:rsidRPr="00F94002" w:rsidRDefault="008C5BC9" w:rsidP="00BE7453">
            <w:pPr>
              <w:spacing w:line="259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0C4D59" w:rsidRPr="00F94002" w:rsidRDefault="000C4D59" w:rsidP="000C4D59">
      <w:pPr>
        <w:rPr>
          <w:rFonts w:ascii="Calibri" w:hAnsi="Calibri" w:cs="Calibri"/>
          <w:b/>
          <w:bCs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5E51A3" w:rsidRPr="00F94002" w:rsidTr="005E51A3">
        <w:tc>
          <w:tcPr>
            <w:tcW w:w="9781" w:type="dxa"/>
            <w:shd w:val="clear" w:color="auto" w:fill="D9D9D9" w:themeFill="background1" w:themeFillShade="D9"/>
          </w:tcPr>
          <w:p w:rsidR="005E51A3" w:rsidRPr="00F94002" w:rsidRDefault="005E51A3" w:rsidP="005E51A3">
            <w:pPr>
              <w:pStyle w:val="PargrafodaLista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F94002">
              <w:rPr>
                <w:rFonts w:asciiTheme="minorHAnsi" w:eastAsia="MS Mincho" w:hAnsiTheme="minorHAnsi" w:cstheme="minorHAnsi"/>
                <w:b/>
              </w:rPr>
              <w:t>Verificação de quórum e apresentação da pauta</w:t>
            </w:r>
          </w:p>
        </w:tc>
      </w:tr>
      <w:tr w:rsidR="005E51A3" w:rsidRPr="00F94002" w:rsidTr="005E51A3">
        <w:tc>
          <w:tcPr>
            <w:tcW w:w="9781" w:type="dxa"/>
          </w:tcPr>
          <w:p w:rsidR="005E51A3" w:rsidRPr="008C5BC9" w:rsidRDefault="005E51A3" w:rsidP="008C5BC9">
            <w:pPr>
              <w:rPr>
                <w:rFonts w:asciiTheme="minorHAnsi" w:hAnsiTheme="minorHAnsi" w:cstheme="minorHAnsi"/>
              </w:rPr>
            </w:pPr>
            <w:r w:rsidRPr="008C5BC9">
              <w:rPr>
                <w:rFonts w:asciiTheme="minorHAnsi" w:hAnsiTheme="minorHAnsi" w:cstheme="minorHAnsi"/>
              </w:rPr>
              <w:t xml:space="preserve">Verificado o quórum para início da reunião às 15h45, com os conselheiros/as acima nominados. </w:t>
            </w:r>
          </w:p>
          <w:p w:rsidR="00BE7453" w:rsidRPr="008C5BC9" w:rsidRDefault="00BE7453" w:rsidP="008C5BC9">
            <w:pPr>
              <w:rPr>
                <w:rFonts w:asciiTheme="minorHAnsi" w:hAnsiTheme="minorHAnsi" w:cstheme="minorHAnsi"/>
              </w:rPr>
            </w:pPr>
          </w:p>
          <w:p w:rsidR="005E51A3" w:rsidRPr="008C5BC9" w:rsidRDefault="00BE7453" w:rsidP="008C5BC9">
            <w:pPr>
              <w:rPr>
                <w:rFonts w:asciiTheme="minorHAnsi" w:hAnsiTheme="minorHAnsi" w:cstheme="minorHAnsi"/>
              </w:rPr>
            </w:pPr>
            <w:r w:rsidRPr="008C5BC9">
              <w:rPr>
                <w:rFonts w:asciiTheme="minorHAnsi" w:hAnsiTheme="minorHAnsi" w:cstheme="minorHAnsi"/>
              </w:rPr>
              <w:t xml:space="preserve">Ausências justificadas da conselheira Renata da Rocha Moreira </w:t>
            </w:r>
            <w:proofErr w:type="spellStart"/>
            <w:r w:rsidRPr="008C5BC9">
              <w:rPr>
                <w:rFonts w:asciiTheme="minorHAnsi" w:hAnsiTheme="minorHAnsi" w:cstheme="minorHAnsi"/>
              </w:rPr>
              <w:t>Emilião</w:t>
            </w:r>
            <w:proofErr w:type="spellEnd"/>
            <w:r w:rsidRPr="008C5BC9">
              <w:rPr>
                <w:rFonts w:asciiTheme="minorHAnsi" w:hAnsiTheme="minorHAnsi" w:cstheme="minorHAnsi"/>
              </w:rPr>
              <w:t xml:space="preserve"> e do conselheiro Arnaldo Lyrio.</w:t>
            </w:r>
          </w:p>
          <w:p w:rsidR="00BE7453" w:rsidRPr="008C5BC9" w:rsidRDefault="00BE7453" w:rsidP="008C5BC9">
            <w:pPr>
              <w:rPr>
                <w:rFonts w:asciiTheme="minorHAnsi" w:hAnsiTheme="minorHAnsi" w:cstheme="minorHAnsi"/>
              </w:rPr>
            </w:pPr>
          </w:p>
          <w:p w:rsidR="00BE7453" w:rsidRPr="008C5BC9" w:rsidRDefault="00BE7453" w:rsidP="008C5BC9">
            <w:pPr>
              <w:rPr>
                <w:rFonts w:asciiTheme="minorHAnsi" w:hAnsiTheme="minorHAnsi" w:cstheme="minorHAnsi"/>
              </w:rPr>
            </w:pPr>
            <w:r w:rsidRPr="008C5BC9">
              <w:rPr>
                <w:rFonts w:asciiTheme="minorHAnsi" w:hAnsiTheme="minorHAnsi" w:cstheme="minorHAnsi"/>
              </w:rPr>
              <w:t>Pauta:</w:t>
            </w:r>
          </w:p>
          <w:p w:rsidR="00BE7453" w:rsidRPr="008C5BC9" w:rsidRDefault="00BE7453" w:rsidP="008C5BC9">
            <w:pPr>
              <w:rPr>
                <w:rFonts w:asciiTheme="minorHAnsi" w:hAnsiTheme="minorHAnsi" w:cstheme="minorHAnsi"/>
              </w:rPr>
            </w:pPr>
            <w:r w:rsidRPr="008C5BC9">
              <w:rPr>
                <w:rFonts w:asciiTheme="minorHAnsi" w:hAnsiTheme="minorHAnsi" w:cstheme="minorHAnsi"/>
              </w:rPr>
              <w:t>1 - Julgamento de processos;</w:t>
            </w:r>
          </w:p>
          <w:p w:rsidR="00BE7453" w:rsidRPr="008C5BC9" w:rsidRDefault="00BE7453" w:rsidP="008C5BC9">
            <w:pPr>
              <w:rPr>
                <w:rFonts w:asciiTheme="minorHAnsi" w:hAnsiTheme="minorHAnsi" w:cstheme="minorHAnsi"/>
              </w:rPr>
            </w:pPr>
            <w:r w:rsidRPr="008C5BC9">
              <w:rPr>
                <w:rFonts w:asciiTheme="minorHAnsi" w:hAnsiTheme="minorHAnsi" w:cstheme="minorHAnsi"/>
              </w:rPr>
              <w:t>2 - Plano de fiscalização 2024;</w:t>
            </w:r>
          </w:p>
          <w:p w:rsidR="00BE7453" w:rsidRPr="008C5BC9" w:rsidRDefault="00BE7453" w:rsidP="008C5BC9">
            <w:pPr>
              <w:rPr>
                <w:rFonts w:asciiTheme="minorHAnsi" w:hAnsiTheme="minorHAnsi" w:cstheme="minorHAnsi"/>
              </w:rPr>
            </w:pPr>
            <w:r w:rsidRPr="008C5BC9">
              <w:rPr>
                <w:rFonts w:asciiTheme="minorHAnsi" w:hAnsiTheme="minorHAnsi" w:cstheme="minorHAnsi"/>
              </w:rPr>
              <w:t>3 - Plano de trabalho CEP;</w:t>
            </w:r>
          </w:p>
          <w:p w:rsidR="00BE7453" w:rsidRPr="008C5BC9" w:rsidRDefault="00BE7453" w:rsidP="008C5BC9">
            <w:pPr>
              <w:rPr>
                <w:rFonts w:asciiTheme="minorHAnsi" w:hAnsiTheme="minorHAnsi" w:cstheme="minorHAnsi"/>
              </w:rPr>
            </w:pPr>
            <w:r w:rsidRPr="008C5BC9">
              <w:rPr>
                <w:rFonts w:asciiTheme="minorHAnsi" w:hAnsiTheme="minorHAnsi" w:cstheme="minorHAnsi"/>
              </w:rPr>
              <w:t>4 - Reprogramação orçamentária</w:t>
            </w:r>
          </w:p>
          <w:p w:rsidR="00553DFD" w:rsidRPr="008C5BC9" w:rsidRDefault="00553DFD" w:rsidP="008C5BC9">
            <w:pPr>
              <w:rPr>
                <w:rFonts w:asciiTheme="minorHAnsi" w:hAnsiTheme="minorHAnsi" w:cstheme="minorHAnsi"/>
              </w:rPr>
            </w:pPr>
          </w:p>
          <w:p w:rsidR="00553DFD" w:rsidRPr="008C5BC9" w:rsidRDefault="00553DFD" w:rsidP="008C5BC9">
            <w:pPr>
              <w:rPr>
                <w:rFonts w:asciiTheme="minorHAnsi" w:hAnsiTheme="minorHAnsi" w:cstheme="minorHAnsi"/>
              </w:rPr>
            </w:pPr>
            <w:proofErr w:type="spellStart"/>
            <w:r w:rsidRPr="008C5BC9">
              <w:rPr>
                <w:rFonts w:asciiTheme="minorHAnsi" w:hAnsiTheme="minorHAnsi" w:cstheme="minorHAnsi"/>
              </w:rPr>
              <w:t>Extra-pauta</w:t>
            </w:r>
            <w:proofErr w:type="spellEnd"/>
            <w:r w:rsidRPr="008C5BC9">
              <w:rPr>
                <w:rFonts w:asciiTheme="minorHAnsi" w:hAnsiTheme="minorHAnsi" w:cstheme="minorHAnsi"/>
              </w:rPr>
              <w:t xml:space="preserve"> CEP:</w:t>
            </w:r>
          </w:p>
          <w:p w:rsidR="00553DFD" w:rsidRPr="008C5BC9" w:rsidRDefault="00553DFD" w:rsidP="008C5BC9">
            <w:pPr>
              <w:rPr>
                <w:rFonts w:asciiTheme="minorHAnsi" w:hAnsiTheme="minorHAnsi" w:cstheme="minorHAnsi"/>
              </w:rPr>
            </w:pPr>
            <w:r w:rsidRPr="008C5BC9">
              <w:rPr>
                <w:rFonts w:asciiTheme="minorHAnsi" w:hAnsiTheme="minorHAnsi" w:cstheme="minorHAnsi"/>
              </w:rPr>
              <w:t>1) Processos outros a expor e decidir; </w:t>
            </w:r>
          </w:p>
          <w:p w:rsidR="00553DFD" w:rsidRPr="008C5BC9" w:rsidRDefault="00553DFD" w:rsidP="008C5BC9">
            <w:pPr>
              <w:rPr>
                <w:rFonts w:asciiTheme="minorHAnsi" w:hAnsiTheme="minorHAnsi" w:cstheme="minorHAnsi"/>
              </w:rPr>
            </w:pPr>
            <w:r w:rsidRPr="008C5BC9">
              <w:rPr>
                <w:rFonts w:asciiTheme="minorHAnsi" w:hAnsiTheme="minorHAnsi" w:cstheme="minorHAnsi"/>
              </w:rPr>
              <w:t>2) A questão da sentença do STJ, o que está claro, e a necessidade de ampliar a divulgação disso; </w:t>
            </w:r>
          </w:p>
          <w:p w:rsidR="00553DFD" w:rsidRPr="008C5BC9" w:rsidRDefault="00553DFD" w:rsidP="008C5BC9">
            <w:pPr>
              <w:rPr>
                <w:rFonts w:asciiTheme="minorHAnsi" w:hAnsiTheme="minorHAnsi" w:cstheme="minorHAnsi"/>
              </w:rPr>
            </w:pPr>
            <w:r w:rsidRPr="008C5BC9">
              <w:rPr>
                <w:rFonts w:asciiTheme="minorHAnsi" w:hAnsiTheme="minorHAnsi" w:cstheme="minorHAnsi"/>
              </w:rPr>
              <w:t xml:space="preserve">3) Dúvidas a encaminhar para entendimento, apresentação do anexo 2 da Resolução 1010/ 2005 do </w:t>
            </w:r>
            <w:proofErr w:type="spellStart"/>
            <w:r w:rsidRPr="008C5BC9">
              <w:rPr>
                <w:rFonts w:asciiTheme="minorHAnsi" w:hAnsiTheme="minorHAnsi" w:cstheme="minorHAnsi"/>
              </w:rPr>
              <w:t>Confea</w:t>
            </w:r>
            <w:proofErr w:type="spellEnd"/>
            <w:r w:rsidRPr="008C5BC9">
              <w:rPr>
                <w:rFonts w:asciiTheme="minorHAnsi" w:hAnsiTheme="minorHAnsi" w:cstheme="minorHAnsi"/>
              </w:rPr>
              <w:t xml:space="preserve"> x </w:t>
            </w:r>
            <w:proofErr w:type="spellStart"/>
            <w:r w:rsidRPr="008C5BC9">
              <w:rPr>
                <w:rFonts w:asciiTheme="minorHAnsi" w:hAnsiTheme="minorHAnsi" w:cstheme="minorHAnsi"/>
              </w:rPr>
              <w:t>paragrafo</w:t>
            </w:r>
            <w:proofErr w:type="spellEnd"/>
            <w:r w:rsidRPr="008C5BC9">
              <w:rPr>
                <w:rFonts w:asciiTheme="minorHAnsi" w:hAnsiTheme="minorHAnsi" w:cstheme="minorHAnsi"/>
              </w:rPr>
              <w:t xml:space="preserve"> 4 do artigo 3 da Lei do CAU.</w:t>
            </w:r>
          </w:p>
          <w:p w:rsidR="00BE7453" w:rsidRPr="008C5BC9" w:rsidRDefault="00BE7453" w:rsidP="008C5BC9">
            <w:pPr>
              <w:rPr>
                <w:rFonts w:asciiTheme="minorHAnsi" w:hAnsiTheme="minorHAnsi" w:cstheme="minorHAnsi"/>
              </w:rPr>
            </w:pPr>
          </w:p>
          <w:p w:rsidR="00BE7453" w:rsidRPr="00BE7453" w:rsidRDefault="00BE7453" w:rsidP="00BE7453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</w:tr>
    </w:tbl>
    <w:p w:rsidR="000C4D59" w:rsidRPr="00F94002" w:rsidRDefault="000C4D59" w:rsidP="000C4D59">
      <w:pPr>
        <w:rPr>
          <w:rFonts w:ascii="Calibri" w:hAnsi="Calibri" w:cs="Calibri"/>
          <w:b/>
          <w:bCs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4"/>
        <w:gridCol w:w="6957"/>
      </w:tblGrid>
      <w:tr w:rsidR="000C4D59" w:rsidRPr="00F94002" w:rsidTr="000C4D59">
        <w:trPr>
          <w:trHeight w:val="31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0C4D59" w:rsidRPr="00F94002" w:rsidRDefault="00F94002" w:rsidP="00E25A3A">
            <w:pPr>
              <w:pStyle w:val="PargrafodaLista"/>
              <w:numPr>
                <w:ilvl w:val="0"/>
                <w:numId w:val="1"/>
              </w:numP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94002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Processos Relatório</w:t>
            </w:r>
            <w: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s</w:t>
            </w:r>
            <w:r w:rsidRPr="00F94002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 xml:space="preserve"> e Votos </w:t>
            </w:r>
            <w:r w:rsidR="00E25A3A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COM</w:t>
            </w:r>
            <w: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 xml:space="preserve"> destaque.</w:t>
            </w:r>
          </w:p>
        </w:tc>
      </w:tr>
      <w:tr w:rsidR="000C4D59" w:rsidRPr="00F94002" w:rsidTr="000C4D59">
        <w:trPr>
          <w:trHeight w:val="311"/>
        </w:trPr>
        <w:tc>
          <w:tcPr>
            <w:tcW w:w="28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0C4D59" w:rsidRPr="00F94002" w:rsidRDefault="000C4D59" w:rsidP="00E00B2A">
            <w:pP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94002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Apresentação</w:t>
            </w:r>
          </w:p>
        </w:tc>
        <w:tc>
          <w:tcPr>
            <w:tcW w:w="6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F37F5" w:rsidRDefault="00E25A3A" w:rsidP="00AF37F5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14053D">
              <w:rPr>
                <w:rFonts w:asciiTheme="minorHAnsi" w:hAnsiTheme="minorHAnsi" w:cstheme="minorHAnsi"/>
              </w:rPr>
              <w:t>presentado</w:t>
            </w:r>
            <w:r w:rsidR="001727D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dois processos:</w:t>
            </w:r>
          </w:p>
          <w:p w:rsidR="00AF37F5" w:rsidRDefault="00AF37F5" w:rsidP="00AF37F5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E25A3A" w:rsidRPr="00AE34F6" w:rsidRDefault="00E25A3A" w:rsidP="00AF37F5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b/>
              </w:rPr>
            </w:pPr>
            <w:r w:rsidRPr="00AE34F6">
              <w:rPr>
                <w:rFonts w:asciiTheme="minorHAnsi" w:hAnsiTheme="minorHAnsi" w:cstheme="minorHAnsi"/>
                <w:b/>
              </w:rPr>
              <w:t>Processo 1946382/2024</w:t>
            </w:r>
            <w:r w:rsidR="001B1DED" w:rsidRPr="00AE34F6">
              <w:rPr>
                <w:rFonts w:asciiTheme="minorHAnsi" w:hAnsiTheme="minorHAnsi" w:cstheme="minorHAnsi"/>
                <w:b/>
              </w:rPr>
              <w:t xml:space="preserve"> – Relatora Gabriella Faccioli</w:t>
            </w:r>
          </w:p>
          <w:p w:rsidR="00AF37F5" w:rsidRDefault="00AF37F5" w:rsidP="00AF37F5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AF37F5" w:rsidRPr="00AF37F5" w:rsidRDefault="00AF37F5" w:rsidP="00AF37F5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Pelo arquivamento do auto de infração</w:t>
            </w:r>
            <w:r w:rsidR="00A80538">
              <w:rPr>
                <w:rFonts w:asciiTheme="minorHAnsi" w:hAnsiTheme="minorHAnsi" w:cstheme="minorHAnsi"/>
              </w:rPr>
              <w:t xml:space="preserve"> exercício ilegal</w:t>
            </w:r>
            <w:r w:rsidRPr="00AF37F5">
              <w:rPr>
                <w:rFonts w:asciiTheme="minorHAnsi" w:hAnsiTheme="minorHAnsi" w:cstheme="minorHAnsi"/>
              </w:rPr>
              <w:t>, não conseguiu comprovar a  veracidade da denuncia.</w:t>
            </w:r>
          </w:p>
          <w:p w:rsidR="00E94398" w:rsidRDefault="00E94398" w:rsidP="00E94398">
            <w:pPr>
              <w:pStyle w:val="oficialgeralcalibri12justificadosemmargem"/>
              <w:spacing w:before="120" w:beforeAutospacing="0" w:after="120" w:afterAutospacing="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 </w:t>
            </w:r>
          </w:p>
          <w:p w:rsidR="00E94398" w:rsidRPr="00AE34F6" w:rsidRDefault="00E94398" w:rsidP="00E94398">
            <w:pPr>
              <w:jc w:val="both"/>
              <w:rPr>
                <w:rFonts w:asciiTheme="minorHAnsi" w:hAnsiTheme="minorHAnsi" w:cstheme="minorHAnsi"/>
              </w:rPr>
            </w:pPr>
            <w:r w:rsidRPr="00AE34F6">
              <w:rPr>
                <w:rFonts w:asciiTheme="minorHAnsi" w:hAnsiTheme="minorHAnsi" w:cstheme="minorHAnsi"/>
                <w:bCs/>
              </w:rPr>
              <w:t>DELIBERA:</w:t>
            </w:r>
          </w:p>
          <w:p w:rsidR="00E94398" w:rsidRPr="00E94398" w:rsidRDefault="00E94398" w:rsidP="00E94398">
            <w:pPr>
              <w:jc w:val="both"/>
              <w:rPr>
                <w:rFonts w:asciiTheme="minorHAnsi" w:hAnsiTheme="minorHAnsi" w:cstheme="minorHAnsi"/>
              </w:rPr>
            </w:pPr>
            <w:r w:rsidRPr="00E94398">
              <w:rPr>
                <w:rFonts w:asciiTheme="minorHAnsi" w:hAnsiTheme="minorHAnsi" w:cstheme="minorHAnsi"/>
              </w:rPr>
              <w:t>1-    Acolher o relatório e voto apresentado pelo Arquivamento dos Auto de Infração em epígrafe.</w:t>
            </w:r>
          </w:p>
          <w:p w:rsidR="00E94398" w:rsidRDefault="00E94398" w:rsidP="00E94398">
            <w:pPr>
              <w:jc w:val="both"/>
              <w:rPr>
                <w:rFonts w:asciiTheme="minorHAnsi" w:hAnsiTheme="minorHAnsi" w:cstheme="minorHAnsi"/>
              </w:rPr>
            </w:pPr>
          </w:p>
          <w:p w:rsidR="00E94398" w:rsidRPr="00A048EC" w:rsidRDefault="00E94398" w:rsidP="00E9439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Resultado da votação: 06 (seis) votos favoráveis</w:t>
            </w:r>
            <w:r w:rsidR="003D32E1">
              <w:rPr>
                <w:rFonts w:asciiTheme="minorHAnsi" w:hAnsiTheme="minorHAnsi" w:cstheme="minorHAnsi"/>
              </w:rPr>
              <w:t>, nenhum contrário e nenhuma abstenção.</w:t>
            </w:r>
          </w:p>
          <w:p w:rsidR="00E94398" w:rsidRDefault="00E94398" w:rsidP="00AF37F5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AF37F5" w:rsidRDefault="00AF37F5" w:rsidP="00AF37F5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AF37F5" w:rsidRPr="00AE34F6" w:rsidRDefault="00AF37F5" w:rsidP="00AF37F5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b/>
              </w:rPr>
            </w:pPr>
            <w:r w:rsidRPr="00AE34F6">
              <w:rPr>
                <w:rFonts w:asciiTheme="minorHAnsi" w:hAnsiTheme="minorHAnsi" w:cstheme="minorHAnsi"/>
                <w:b/>
              </w:rPr>
              <w:t>Processo 1631088/2022 – Relatora Renata Emilião</w:t>
            </w:r>
          </w:p>
          <w:p w:rsidR="001B1DED" w:rsidRPr="00F94002" w:rsidRDefault="001B1DED" w:rsidP="00E25A3A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AF37F5" w:rsidRDefault="00AF37F5" w:rsidP="00AF37F5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Pelo arquivamento do auto de infração</w:t>
            </w:r>
            <w:r w:rsidR="00D91554">
              <w:rPr>
                <w:rFonts w:asciiTheme="minorHAnsi" w:hAnsiTheme="minorHAnsi" w:cstheme="minorHAnsi"/>
              </w:rPr>
              <w:t xml:space="preserve"> por</w:t>
            </w:r>
            <w:r w:rsidR="00A80538">
              <w:rPr>
                <w:rFonts w:asciiTheme="minorHAnsi" w:hAnsiTheme="minorHAnsi" w:cstheme="minorHAnsi"/>
              </w:rPr>
              <w:t xml:space="preserve"> ausencia pessoa jurídica</w:t>
            </w:r>
            <w:r w:rsidR="00D91554">
              <w:rPr>
                <w:rFonts w:asciiTheme="minorHAnsi" w:hAnsiTheme="minorHAnsi" w:cstheme="minorHAnsi"/>
              </w:rPr>
              <w:t>.</w:t>
            </w:r>
          </w:p>
          <w:p w:rsidR="00AE34F6" w:rsidRDefault="00AE34F6" w:rsidP="00E00B2A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AE34F6" w:rsidRPr="00AE34F6" w:rsidRDefault="00AE34F6" w:rsidP="00AE34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E34F6">
              <w:rPr>
                <w:rFonts w:asciiTheme="minorHAnsi" w:hAnsiTheme="minorHAnsi" w:cstheme="minorHAnsi"/>
              </w:rPr>
              <w:t>DELIBERA:</w:t>
            </w:r>
          </w:p>
          <w:p w:rsidR="00AE34F6" w:rsidRPr="00AE34F6" w:rsidRDefault="00AE34F6" w:rsidP="00AE34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E34F6">
              <w:rPr>
                <w:rFonts w:asciiTheme="minorHAnsi" w:hAnsiTheme="minorHAnsi" w:cstheme="minorHAnsi"/>
                <w:b/>
                <w:bCs/>
              </w:rPr>
              <w:t> </w:t>
            </w:r>
          </w:p>
          <w:p w:rsidR="00AE34F6" w:rsidRPr="00AE34F6" w:rsidRDefault="00AE34F6" w:rsidP="00AE34F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AE34F6">
              <w:rPr>
                <w:rFonts w:asciiTheme="minorHAnsi" w:hAnsiTheme="minorHAnsi" w:cstheme="minorHAnsi"/>
                <w:bCs/>
              </w:rPr>
              <w:t>1-    Acolher o relatório e voto apresentado pelo Arquivamento do Auto de Infração em epígrafe.</w:t>
            </w:r>
          </w:p>
          <w:p w:rsidR="00AE34F6" w:rsidRDefault="00AE34F6" w:rsidP="00E00B2A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AE34F6" w:rsidRDefault="00AE34F6" w:rsidP="00E00B2A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Resultado da votação: 0</w:t>
            </w:r>
            <w:r w:rsidR="00623E52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623E52">
              <w:rPr>
                <w:rFonts w:asciiTheme="minorHAnsi" w:hAnsiTheme="minorHAnsi" w:cstheme="minorHAnsi"/>
              </w:rPr>
              <w:t>cinco</w:t>
            </w:r>
            <w:r>
              <w:rPr>
                <w:rFonts w:asciiTheme="minorHAnsi" w:hAnsiTheme="minorHAnsi" w:cstheme="minorHAnsi"/>
              </w:rPr>
              <w:t xml:space="preserve">) votos favoráveis, </w:t>
            </w:r>
            <w:r w:rsidR="00253549">
              <w:rPr>
                <w:rFonts w:asciiTheme="minorHAnsi" w:hAnsiTheme="minorHAnsi" w:cstheme="minorHAnsi"/>
              </w:rPr>
              <w:t xml:space="preserve">01 (uma) ausencia e o </w:t>
            </w:r>
            <w:r w:rsidR="00623E52">
              <w:rPr>
                <w:rFonts w:asciiTheme="minorHAnsi" w:hAnsiTheme="minorHAnsi" w:cstheme="minorHAnsi"/>
              </w:rPr>
              <w:t xml:space="preserve">conselheiro Paulo Tadeu </w:t>
            </w:r>
            <w:r w:rsidR="00A80538">
              <w:rPr>
                <w:rFonts w:asciiTheme="minorHAnsi" w:hAnsiTheme="minorHAnsi" w:cstheme="minorHAnsi"/>
              </w:rPr>
              <w:t>se declarou impedido.</w:t>
            </w:r>
          </w:p>
          <w:p w:rsidR="005E6611" w:rsidRDefault="005E6611" w:rsidP="00E00B2A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5E6611" w:rsidRDefault="005E6611" w:rsidP="00E00B2A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Coordenador Paulo Saad sugeriu </w:t>
            </w:r>
            <w:r w:rsidRPr="005E6611">
              <w:rPr>
                <w:rFonts w:asciiTheme="minorHAnsi" w:hAnsiTheme="minorHAnsi" w:cstheme="minorHAnsi"/>
              </w:rPr>
              <w:t xml:space="preserve">criar uma deliberação para que se estruture os elementos de uma denúncia para </w:t>
            </w:r>
            <w:r w:rsidR="00D91554">
              <w:rPr>
                <w:rFonts w:asciiTheme="minorHAnsi" w:hAnsiTheme="minorHAnsi" w:cstheme="minorHAnsi"/>
              </w:rPr>
              <w:t>ser apreciada</w:t>
            </w:r>
            <w:r w:rsidRPr="005E6611">
              <w:rPr>
                <w:rFonts w:asciiTheme="minorHAnsi" w:hAnsiTheme="minorHAnsi" w:cstheme="minorHAnsi"/>
              </w:rPr>
              <w:t>, definir quais são os critérios para evitar denuncias mal elaborada</w:t>
            </w:r>
            <w:r w:rsidR="001E49C8">
              <w:rPr>
                <w:rFonts w:asciiTheme="minorHAnsi" w:hAnsiTheme="minorHAnsi" w:cstheme="minorHAnsi"/>
              </w:rPr>
              <w:t>s</w:t>
            </w:r>
            <w:r w:rsidRPr="005E6611">
              <w:rPr>
                <w:rFonts w:asciiTheme="minorHAnsi" w:hAnsiTheme="minorHAnsi" w:cstheme="minorHAnsi"/>
              </w:rPr>
              <w:t xml:space="preserve"> que gera perda de tempo para equipe técnica e o proprio conselheiro relator, pode ser: fato</w:t>
            </w:r>
            <w:r w:rsidR="001E49C8">
              <w:rPr>
                <w:rFonts w:asciiTheme="minorHAnsi" w:hAnsiTheme="minorHAnsi" w:cstheme="minorHAnsi"/>
              </w:rPr>
              <w:t xml:space="preserve">, </w:t>
            </w:r>
            <w:r w:rsidRPr="005E6611">
              <w:rPr>
                <w:rFonts w:asciiTheme="minorHAnsi" w:hAnsiTheme="minorHAnsi" w:cstheme="minorHAnsi"/>
              </w:rPr>
              <w:t>local, o dano, o autor, enquadramento etc.</w:t>
            </w:r>
            <w:r w:rsidR="001E49C8">
              <w:rPr>
                <w:rFonts w:asciiTheme="minorHAnsi" w:hAnsiTheme="minorHAnsi" w:cstheme="minorHAnsi"/>
              </w:rPr>
              <w:t xml:space="preserve"> Pediu </w:t>
            </w:r>
            <w:r w:rsidR="00D91554">
              <w:rPr>
                <w:rFonts w:asciiTheme="minorHAnsi" w:hAnsiTheme="minorHAnsi" w:cstheme="minorHAnsi"/>
              </w:rPr>
              <w:t>que todos contribuam para apreciação.</w:t>
            </w:r>
          </w:p>
          <w:p w:rsidR="00D91554" w:rsidRDefault="00D91554" w:rsidP="00E00B2A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D91554" w:rsidRPr="005E6611" w:rsidRDefault="00D91554" w:rsidP="00E00B2A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Conselheiro Jam Casas Novas voltou a sugeri termo de cooperação com a junta comercial do rio de janeiro.</w:t>
            </w:r>
          </w:p>
          <w:p w:rsidR="00AE34F6" w:rsidRDefault="00AE34F6" w:rsidP="00E00B2A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D91554" w:rsidRDefault="00D91554" w:rsidP="00E00B2A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D91554" w:rsidRDefault="00D10931" w:rsidP="00E00B2A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 w:rsidRPr="00D10931">
              <w:rPr>
                <w:rFonts w:asciiTheme="minorHAnsi" w:hAnsiTheme="minorHAnsi" w:cstheme="minorHAnsi"/>
              </w:rPr>
              <w:t xml:space="preserve">Gerente Fiscalização Rodrigo Abbade coloca que não considera que </w:t>
            </w:r>
            <w:r w:rsidR="00D91554" w:rsidRPr="00D10931">
              <w:rPr>
                <w:rFonts w:asciiTheme="minorHAnsi" w:hAnsiTheme="minorHAnsi" w:cstheme="minorHAnsi"/>
              </w:rPr>
              <w:t>seja uma perda de tempo a gente arquivar um alto, discutir porque isso é aprimorar o processo</w:t>
            </w:r>
            <w:r w:rsidRPr="00D10931">
              <w:rPr>
                <w:rFonts w:asciiTheme="minorHAnsi" w:hAnsiTheme="minorHAnsi" w:cstheme="minorHAnsi"/>
              </w:rPr>
              <w:t xml:space="preserve">, isso também justifica o quanto é </w:t>
            </w:r>
            <w:r w:rsidRPr="00D10931">
              <w:rPr>
                <w:rFonts w:asciiTheme="minorHAnsi" w:hAnsiTheme="minorHAnsi" w:cstheme="minorHAnsi"/>
              </w:rPr>
              <w:lastRenderedPageBreak/>
              <w:t>importante os conselheiros verem os processos.</w:t>
            </w:r>
          </w:p>
          <w:p w:rsidR="00D10931" w:rsidRDefault="00D10931" w:rsidP="00E00B2A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D10931" w:rsidRDefault="00D10931" w:rsidP="00E00B2A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D10931" w:rsidRPr="00F94002" w:rsidRDefault="00D10931" w:rsidP="00E00B2A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</w:tc>
      </w:tr>
      <w:tr w:rsidR="000C4D59" w:rsidTr="000C4D59">
        <w:trPr>
          <w:trHeight w:val="311"/>
        </w:trPr>
        <w:tc>
          <w:tcPr>
            <w:tcW w:w="28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0C4D59" w:rsidRDefault="000C4D59" w:rsidP="00E00B2A">
            <w:pP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7F00F52E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lastRenderedPageBreak/>
              <w:t>Encaminhamento</w:t>
            </w:r>
          </w:p>
        </w:tc>
        <w:tc>
          <w:tcPr>
            <w:tcW w:w="6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0C4D59" w:rsidRDefault="00623E52" w:rsidP="00E00B2A">
            <w:p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Gerente Rodrigo Abbade irá providenciar as deliberações.</w:t>
            </w:r>
          </w:p>
        </w:tc>
      </w:tr>
    </w:tbl>
    <w:p w:rsidR="005E51A3" w:rsidRDefault="005E51A3"/>
    <w:p w:rsidR="000C4D59" w:rsidRDefault="000C4D59"/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0C4D59" w:rsidRPr="001B1DED" w:rsidTr="001B1DED">
        <w:trPr>
          <w:trHeight w:val="295"/>
        </w:trPr>
        <w:tc>
          <w:tcPr>
            <w:tcW w:w="978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0C4D59" w:rsidRPr="000079B5" w:rsidRDefault="00253549" w:rsidP="000079B5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Extra-pauta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: </w:t>
            </w:r>
            <w:r w:rsidRPr="008C5BC9">
              <w:rPr>
                <w:rFonts w:asciiTheme="minorHAnsi" w:hAnsiTheme="minorHAnsi" w:cstheme="minorHAnsi"/>
              </w:rPr>
              <w:t>sentença do STJ</w:t>
            </w:r>
          </w:p>
        </w:tc>
      </w:tr>
      <w:tr w:rsidR="001B1DED" w:rsidRPr="001B1DED" w:rsidTr="001B1DED">
        <w:trPr>
          <w:trHeight w:val="295"/>
        </w:trPr>
        <w:tc>
          <w:tcPr>
            <w:tcW w:w="978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1B1DED" w:rsidRPr="001B1DED" w:rsidRDefault="001B1DED" w:rsidP="001B1DED"/>
          <w:p w:rsidR="007D792F" w:rsidRPr="007D792F" w:rsidRDefault="007D792F" w:rsidP="007D792F">
            <w:pPr>
              <w:jc w:val="both"/>
              <w:rPr>
                <w:rFonts w:asciiTheme="minorHAnsi" w:hAnsiTheme="minorHAnsi" w:cstheme="minorHAnsi"/>
              </w:rPr>
            </w:pPr>
            <w:r w:rsidRPr="007D792F">
              <w:rPr>
                <w:rFonts w:asciiTheme="minorHAnsi" w:hAnsiTheme="minorHAnsi" w:cstheme="minorHAnsi"/>
              </w:rPr>
              <w:t>Coordenador Paulo Saad explicou a importância de uma sentença do Superior Tribunal de Justiça (STJ) que garante aos arquitetos e urbanistas a atribuição exclusiva de projetos e obras de restauro de patrimônio cultural. A ação foi promovida pelo CAU-Paraná contra um órgão público do estado. Ele destacou que a decisão judicial reconhece a Resolução 1010 do CONFEA-CREA de 2005 como a resolução conjunta prevista na Lei do CAU para resolver divergências de atribuições profissionais.</w:t>
            </w:r>
          </w:p>
          <w:p w:rsidR="007D792F" w:rsidRDefault="007D792F" w:rsidP="001B1DED"/>
          <w:p w:rsidR="001B1DED" w:rsidRPr="001B1DED" w:rsidRDefault="007D792F" w:rsidP="001B1DED">
            <w:r w:rsidRPr="007D792F">
              <w:rPr>
                <w:noProof/>
                <w:lang w:eastAsia="pt-BR"/>
              </w:rPr>
              <w:drawing>
                <wp:inline distT="0" distB="0" distL="0" distR="0" wp14:anchorId="00594045" wp14:editId="4A29D2D5">
                  <wp:extent cx="4534533" cy="1886213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4533" cy="1886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792F" w:rsidRPr="007D792F" w:rsidRDefault="007D792F" w:rsidP="007D792F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7D792F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t-BR"/>
              </w:rPr>
              <w:t>"</w:t>
            </w:r>
            <w:proofErr w:type="gramStart"/>
            <w:r w:rsidRPr="007D792F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t-BR"/>
              </w:rPr>
              <w:t>... Assim</w:t>
            </w:r>
            <w:proofErr w:type="gramEnd"/>
            <w:r w:rsidRPr="007D792F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t-BR"/>
              </w:rPr>
              <w:t xml:space="preserve">, pela supremacia do princípio da especialidade (art. 2º, §2º, da LICC), considerando que o art. 2º, parágrafo único, IV da Lei nº 12.378/2010 prevê de forma expressa e específica que a atividade de restauro é atribuição dos profissionais da arquitetura e urbanismo, não restam dúvidas de que se trata de norma especial e que, portanto, deve prevalecer. Outro argumento utilizado na decisão combatida, é de que, nos termos do art. 3.º, §§ 4.º e 5.º </w:t>
            </w:r>
            <w:proofErr w:type="gramStart"/>
            <w:r w:rsidRPr="007D792F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t-BR"/>
              </w:rPr>
              <w:t>3 ,</w:t>
            </w:r>
            <w:proofErr w:type="gramEnd"/>
            <w:r w:rsidRPr="007D792F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t-BR"/>
              </w:rPr>
              <w:t xml:space="preserve"> da já citada Lei 12.378/10, os conflitos de atividades profissionais devem ser resolvidos mediante a edição de resolução conjunta de ambos os Conselhos. </w:t>
            </w:r>
          </w:p>
          <w:p w:rsidR="007D792F" w:rsidRPr="007D792F" w:rsidRDefault="007D792F" w:rsidP="007D792F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7D792F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t-BR"/>
              </w:rPr>
              <w:t>Ocorre que referida resolução conjunta já existe, evidenciando a violação frontal também ao §4º do art. 3º da Lei nº 12.378/2010! Isso porque, em meados de 2005, os profissionais de engenharia e arquitetura já haviam decidido em conjunto, por meio da Resolução CONFEA nº 1.010, de 22 de agosto de 2005, qual seria o campo de atuação de cada um, e a atividade de restauro foi destinada apenas aos arquitetos e urbanistas. Salienta-se que referida Resolução foi publicada à época em que os profissionais da arquitetura e urbanismo integravam o sistema CONFEA/CREA, ou seja, desde 2005 eventual conflito sobre a atribuição de restauro já havia sido dirimido. Veja-se: O Anexo II, da Resolução CONFEA nº 1.010/2005, prevê a Tabela de Códigos de Competências Profissionais, em conexão com a sistematização dos Campos de Atuação Profissional das profissões inseridas no Sistema CONFEA/CREA.</w:t>
            </w:r>
          </w:p>
          <w:p w:rsidR="007D792F" w:rsidRPr="007D792F" w:rsidRDefault="007D792F" w:rsidP="007D792F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7D792F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t-BR"/>
              </w:rPr>
              <w:t xml:space="preserve">O item 2, do mencionado Anexo, indica os campos de atuação profissional da arquitetura e urbanismo, e prevê no subitem 2.1.1.5.02.00 e 2.1.1.5.07.00 a atividade de restauro. Ressalta-se que o item 1 do Anexo II, trata dos campos de atuação profissional dos engenheiros, e nada </w:t>
            </w:r>
            <w:r w:rsidRPr="007D792F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t-BR"/>
              </w:rPr>
              <w:lastRenderedPageBreak/>
              <w:t>dispõe sobre o restauro. Portanto, está mais do que claro que não só o inciso IV, parágrafo único do art. 2º da Lei nº 12.378/2010 dispõe que cabe aos arquitetos e urbanistas as atividades de restauro, como também a Resolução nº 1.010/2005. Conclui-se, pois, que não restam dúvidas da violação à lei federal, pois apenas os arquitetos e urbanistas podem exercer as atividades de restauro, vez que isto já havia sido decidido em 2005 na Resolução CONFEA nº 1.010/2005, e ratificado pela Lei Federal nº 12.378/2010. A legislação de regência ampara a pretensão deduzida. Correta, portanto, a decisão recorrida que reconsiderou a decisão de fls. 425-428, para dar provimento ao recurso especial do Conselho de Arquitetura e Urbanismo do Paraná – CAU/PR e, consequentemente, conceder a ordem impetrada."</w:t>
            </w:r>
          </w:p>
          <w:p w:rsidR="001B1DED" w:rsidRPr="007D792F" w:rsidRDefault="001B1DED" w:rsidP="001B1DED">
            <w:pPr>
              <w:rPr>
                <w:rFonts w:asciiTheme="minorHAnsi" w:hAnsiTheme="minorHAnsi" w:cstheme="minorHAnsi"/>
              </w:rPr>
            </w:pPr>
          </w:p>
          <w:p w:rsidR="007D792F" w:rsidRPr="007D792F" w:rsidRDefault="007D792F" w:rsidP="002C7C1D">
            <w:pPr>
              <w:shd w:val="clear" w:color="auto" w:fill="FFFFFF"/>
              <w:spacing w:line="300" w:lineRule="atLeast"/>
              <w:jc w:val="both"/>
              <w:rPr>
                <w:rFonts w:asciiTheme="minorHAnsi" w:eastAsia="Times New Roman" w:hAnsiTheme="minorHAnsi" w:cstheme="minorHAnsi"/>
                <w:color w:val="323130"/>
                <w:lang w:eastAsia="pt-BR"/>
              </w:rPr>
            </w:pPr>
            <w:r w:rsidRPr="003B0141">
              <w:rPr>
                <w:rFonts w:asciiTheme="minorHAnsi" w:hAnsiTheme="minorHAnsi" w:cstheme="minorHAnsi"/>
              </w:rPr>
              <w:t xml:space="preserve">Conselheira Katia Farah </w:t>
            </w:r>
            <w:r w:rsidR="003B0141" w:rsidRPr="003B0141">
              <w:rPr>
                <w:rFonts w:asciiTheme="minorHAnsi" w:eastAsia="Times New Roman" w:hAnsiTheme="minorHAnsi" w:cstheme="minorHAnsi"/>
                <w:color w:val="323130"/>
                <w:lang w:eastAsia="pt-BR"/>
              </w:rPr>
              <w:t>diz que</w:t>
            </w:r>
            <w:r w:rsidRPr="003B0141">
              <w:rPr>
                <w:rFonts w:asciiTheme="minorHAnsi" w:eastAsia="Times New Roman" w:hAnsiTheme="minorHAnsi" w:cstheme="minorHAnsi"/>
                <w:color w:val="323130"/>
                <w:lang w:eastAsia="pt-BR"/>
              </w:rPr>
              <w:t xml:space="preserve"> em vez de notificar, </w:t>
            </w:r>
            <w:r w:rsidR="003B0141" w:rsidRPr="003B0141">
              <w:rPr>
                <w:rFonts w:asciiTheme="minorHAnsi" w:eastAsia="Times New Roman" w:hAnsiTheme="minorHAnsi" w:cstheme="minorHAnsi"/>
                <w:color w:val="323130"/>
                <w:lang w:eastAsia="pt-BR"/>
              </w:rPr>
              <w:t xml:space="preserve">cabe melhor informar não só as entidades </w:t>
            </w:r>
            <w:r w:rsidRPr="007D792F">
              <w:rPr>
                <w:rFonts w:asciiTheme="minorHAnsi" w:eastAsia="Times New Roman" w:hAnsiTheme="minorHAnsi" w:cstheme="minorHAnsi"/>
                <w:color w:val="323130"/>
                <w:lang w:eastAsia="pt-BR"/>
              </w:rPr>
              <w:t>e</w:t>
            </w:r>
            <w:r w:rsidR="003B0141" w:rsidRPr="003B0141">
              <w:rPr>
                <w:rFonts w:asciiTheme="minorHAnsi" w:eastAsia="Times New Roman" w:hAnsiTheme="minorHAnsi" w:cstheme="minorHAnsi"/>
                <w:color w:val="323130"/>
                <w:lang w:eastAsia="pt-BR"/>
              </w:rPr>
              <w:t xml:space="preserve">staduais, municipais e federais, mas </w:t>
            </w:r>
            <w:r w:rsidRPr="007D792F">
              <w:rPr>
                <w:rFonts w:asciiTheme="minorHAnsi" w:eastAsia="Times New Roman" w:hAnsiTheme="minorHAnsi" w:cstheme="minorHAnsi"/>
                <w:color w:val="323130"/>
                <w:lang w:eastAsia="pt-BR"/>
              </w:rPr>
              <w:t>os poderes judiciais</w:t>
            </w:r>
            <w:r w:rsidR="003B0141" w:rsidRPr="003B0141">
              <w:rPr>
                <w:rFonts w:asciiTheme="minorHAnsi" w:eastAsia="Times New Roman" w:hAnsiTheme="minorHAnsi" w:cstheme="minorHAnsi"/>
                <w:color w:val="323130"/>
                <w:lang w:eastAsia="pt-BR"/>
              </w:rPr>
              <w:t>.</w:t>
            </w:r>
          </w:p>
          <w:p w:rsidR="001B1DED" w:rsidRPr="003B0141" w:rsidRDefault="001B1DED" w:rsidP="001B1DED">
            <w:pPr>
              <w:rPr>
                <w:rFonts w:asciiTheme="minorHAnsi" w:hAnsiTheme="minorHAnsi" w:cstheme="minorHAnsi"/>
              </w:rPr>
            </w:pPr>
          </w:p>
          <w:p w:rsidR="001B1DED" w:rsidRDefault="003B0141" w:rsidP="001B1D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Deliberado apresentar a sentença na plenária ordinária de julho.</w:t>
            </w:r>
          </w:p>
          <w:p w:rsidR="003B0141" w:rsidRDefault="003B0141" w:rsidP="001B1DED">
            <w:pPr>
              <w:rPr>
                <w:rFonts w:asciiTheme="minorHAnsi" w:hAnsiTheme="minorHAnsi" w:cstheme="minorHAnsi"/>
              </w:rPr>
            </w:pPr>
          </w:p>
          <w:p w:rsidR="003B0141" w:rsidRPr="002C7C1D" w:rsidRDefault="003B0141" w:rsidP="001B1DED">
            <w:pPr>
              <w:rPr>
                <w:rFonts w:asciiTheme="minorHAnsi" w:hAnsiTheme="minorHAnsi" w:cstheme="minorHAnsi"/>
              </w:rPr>
            </w:pPr>
            <w:r w:rsidRPr="002C7C1D">
              <w:rPr>
                <w:rFonts w:asciiTheme="minorHAnsi" w:hAnsiTheme="minorHAnsi" w:cstheme="minorHAnsi"/>
              </w:rPr>
              <w:t xml:space="preserve">Trazer </w:t>
            </w:r>
            <w:r w:rsidR="002C7C1D">
              <w:rPr>
                <w:rFonts w:asciiTheme="minorHAnsi" w:hAnsiTheme="minorHAnsi" w:cstheme="minorHAnsi"/>
              </w:rPr>
              <w:t xml:space="preserve">o </w:t>
            </w:r>
            <w:r w:rsidR="002C7C1D" w:rsidRPr="002C7C1D">
              <w:rPr>
                <w:rFonts w:asciiTheme="minorHAnsi" w:hAnsiTheme="minorHAnsi" w:cstheme="minorHAnsi"/>
              </w:rPr>
              <w:t xml:space="preserve">Cláudio </w:t>
            </w:r>
            <w:proofErr w:type="spellStart"/>
            <w:r w:rsidR="002C7C1D" w:rsidRPr="002C7C1D">
              <w:rPr>
                <w:rFonts w:asciiTheme="minorHAnsi" w:hAnsiTheme="minorHAnsi" w:cstheme="minorHAnsi"/>
              </w:rPr>
              <w:t>Maurino</w:t>
            </w:r>
            <w:proofErr w:type="spellEnd"/>
            <w:r w:rsidR="002C7C1D" w:rsidRPr="002C7C1D">
              <w:rPr>
                <w:rFonts w:asciiTheme="minorHAnsi" w:hAnsiTheme="minorHAnsi" w:cstheme="minorHAnsi"/>
              </w:rPr>
              <w:t xml:space="preserve"> Conselho de Arquitetura e Urbanismo do Paraná</w:t>
            </w:r>
            <w:r w:rsidRPr="002C7C1D">
              <w:rPr>
                <w:rFonts w:asciiTheme="minorHAnsi" w:hAnsiTheme="minorHAnsi" w:cstheme="minorHAnsi"/>
              </w:rPr>
              <w:t xml:space="preserve"> para palestra na sede CAU.</w:t>
            </w:r>
          </w:p>
          <w:p w:rsidR="001B1DED" w:rsidRDefault="001B1DED" w:rsidP="001B1DED">
            <w:pPr>
              <w:rPr>
                <w:rFonts w:asciiTheme="minorHAnsi" w:hAnsiTheme="minorHAnsi" w:cstheme="minorHAnsi"/>
              </w:rPr>
            </w:pPr>
          </w:p>
          <w:p w:rsidR="003B0141" w:rsidRPr="003B0141" w:rsidRDefault="003B0141" w:rsidP="001B1D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Conselheira Teresa Menezes sugeriu montar evento semana de patrimônio para esse e outros debates.</w:t>
            </w:r>
          </w:p>
          <w:p w:rsidR="001B1DED" w:rsidRPr="001B1DED" w:rsidRDefault="001B1DED" w:rsidP="001B1DED"/>
        </w:tc>
      </w:tr>
    </w:tbl>
    <w:p w:rsidR="000C4D59" w:rsidRDefault="000C4D59"/>
    <w:p w:rsidR="001B1DED" w:rsidRPr="000079B5" w:rsidRDefault="001B1DED">
      <w:pPr>
        <w:rPr>
          <w:b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1B1DED" w:rsidRPr="000079B5" w:rsidTr="002A3251">
        <w:trPr>
          <w:trHeight w:val="295"/>
        </w:trPr>
        <w:tc>
          <w:tcPr>
            <w:tcW w:w="978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1B1DED" w:rsidRPr="000079B5" w:rsidRDefault="00253549" w:rsidP="000079B5">
            <w:pPr>
              <w:pStyle w:val="PargrafodaLista"/>
              <w:numPr>
                <w:ilvl w:val="0"/>
                <w:numId w:val="1"/>
              </w:numPr>
              <w:rPr>
                <w:b/>
              </w:rPr>
            </w:pPr>
            <w:r w:rsidRPr="000079B5">
              <w:rPr>
                <w:rFonts w:asciiTheme="minorHAnsi" w:hAnsiTheme="minorHAnsi" w:cstheme="minorHAnsi"/>
                <w:b/>
              </w:rPr>
              <w:t>Plano de Fiscalização 2024</w:t>
            </w:r>
          </w:p>
        </w:tc>
      </w:tr>
      <w:tr w:rsidR="001B1DED" w:rsidRPr="001B1DED" w:rsidTr="002A3251">
        <w:trPr>
          <w:trHeight w:val="295"/>
        </w:trPr>
        <w:tc>
          <w:tcPr>
            <w:tcW w:w="978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1B1DED" w:rsidRPr="001B1DED" w:rsidRDefault="001B1DED" w:rsidP="002A3251"/>
          <w:p w:rsidR="00FA0657" w:rsidRDefault="00FA0657" w:rsidP="00FA065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Pr="002C7C1D">
              <w:rPr>
                <w:rFonts w:asciiTheme="minorHAnsi" w:hAnsiTheme="minorHAnsi" w:cstheme="minorHAnsi"/>
              </w:rPr>
              <w:t>erente de fiscalização Rodrigo Abbade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C7C1D" w:rsidRPr="002C7C1D">
              <w:rPr>
                <w:rFonts w:asciiTheme="minorHAnsi" w:hAnsiTheme="minorHAnsi" w:cstheme="minorHAnsi"/>
              </w:rPr>
              <w:t xml:space="preserve">apresentou plano de fiscalização com contribuições </w:t>
            </w:r>
            <w:r w:rsidRPr="00FA0657">
              <w:rPr>
                <w:rFonts w:asciiTheme="minorHAnsi" w:hAnsiTheme="minorHAnsi" w:cstheme="minorHAnsi"/>
              </w:rPr>
              <w:t>em várias mãos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FA0657">
              <w:rPr>
                <w:rFonts w:asciiTheme="minorHAnsi" w:hAnsiTheme="minorHAnsi" w:cstheme="minorHAnsi"/>
              </w:rPr>
              <w:t>vai ter uma introdução dizendo qual é, qual é o pouco histórico da construção desse plano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FA0657">
              <w:rPr>
                <w:rFonts w:asciiTheme="minorHAnsi" w:hAnsiTheme="minorHAnsi" w:cstheme="minorHAnsi"/>
              </w:rPr>
              <w:t>lista as referências normativas principais que incidem sobre o nosso trabalho</w:t>
            </w:r>
            <w:r>
              <w:rPr>
                <w:rFonts w:asciiTheme="minorHAnsi" w:hAnsiTheme="minorHAnsi" w:cstheme="minorHAnsi"/>
              </w:rPr>
              <w:t xml:space="preserve">, leis estaduais que </w:t>
            </w:r>
            <w:r w:rsidRPr="00FA0657">
              <w:rPr>
                <w:rFonts w:asciiTheme="minorHAnsi" w:hAnsiTheme="minorHAnsi" w:cstheme="minorHAnsi"/>
              </w:rPr>
              <w:t>tem interface com a nossa atuação</w:t>
            </w:r>
            <w:r>
              <w:rPr>
                <w:rFonts w:asciiTheme="minorHAnsi" w:hAnsiTheme="minorHAnsi" w:cstheme="minorHAnsi"/>
              </w:rPr>
              <w:t>, organograma da equipe e como se relacionam, suporte físico.</w:t>
            </w:r>
          </w:p>
          <w:p w:rsidR="00FA0657" w:rsidRDefault="00FA0657" w:rsidP="00FA0657">
            <w:pPr>
              <w:jc w:val="both"/>
              <w:rPr>
                <w:rFonts w:asciiTheme="minorHAnsi" w:hAnsiTheme="minorHAnsi" w:cstheme="minorHAnsi"/>
              </w:rPr>
            </w:pPr>
          </w:p>
          <w:p w:rsidR="00FA0657" w:rsidRPr="00FA0657" w:rsidRDefault="00FA0657" w:rsidP="00FA065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Diretrizes que estão desatualizadas, precisa de ajustes, ponto importante de contribuição dos conselheir</w:t>
            </w:r>
            <w:r w:rsidR="00075031">
              <w:rPr>
                <w:rFonts w:asciiTheme="minorHAnsi" w:hAnsiTheme="minorHAnsi" w:cstheme="minorHAnsi"/>
              </w:rPr>
              <w:t>os. A definição de principais norteadores de atuação é fundamental para que possamos situar as atividades.</w:t>
            </w:r>
          </w:p>
          <w:p w:rsidR="00FA0657" w:rsidRDefault="00FA0657" w:rsidP="00FA0657">
            <w:pPr>
              <w:jc w:val="both"/>
              <w:rPr>
                <w:rFonts w:asciiTheme="minorHAnsi" w:hAnsiTheme="minorHAnsi" w:cstheme="minorHAnsi"/>
              </w:rPr>
            </w:pPr>
          </w:p>
          <w:p w:rsidR="00FA0657" w:rsidRPr="00FA0657" w:rsidRDefault="00FA0657" w:rsidP="00FA0657">
            <w:pPr>
              <w:jc w:val="both"/>
              <w:rPr>
                <w:rFonts w:asciiTheme="minorHAnsi" w:hAnsiTheme="minorHAnsi" w:cstheme="minorHAnsi"/>
              </w:rPr>
            </w:pPr>
            <w:r w:rsidRPr="00FA0657">
              <w:rPr>
                <w:rFonts w:asciiTheme="minorHAnsi" w:hAnsiTheme="minorHAnsi" w:cstheme="minorHAnsi"/>
              </w:rPr>
              <w:t xml:space="preserve">Objetivos: A finalidade deste documento é formalizar o macroplanejamento das atividades a serem desenvolvidas pelos integrantes do setor ao longo da gestão 2024-2025, configurando-se como uma espécie de bússola a apontar o caminho que devemos seguir. </w:t>
            </w:r>
          </w:p>
          <w:p w:rsidR="001B1DED" w:rsidRPr="00FA0657" w:rsidRDefault="002C7C1D" w:rsidP="00FA0657">
            <w:pPr>
              <w:jc w:val="both"/>
              <w:rPr>
                <w:rFonts w:asciiTheme="minorHAnsi" w:hAnsiTheme="minorHAnsi" w:cstheme="minorHAnsi"/>
              </w:rPr>
            </w:pPr>
            <w:r w:rsidRPr="002C7C1D">
              <w:rPr>
                <w:rFonts w:asciiTheme="minorHAnsi" w:hAnsiTheme="minorHAnsi" w:cstheme="minorHAnsi"/>
              </w:rPr>
              <w:t xml:space="preserve"> </w:t>
            </w:r>
          </w:p>
          <w:p w:rsidR="001B1DED" w:rsidRPr="00075031" w:rsidRDefault="00075031" w:rsidP="00075031">
            <w:pPr>
              <w:jc w:val="both"/>
              <w:rPr>
                <w:rFonts w:asciiTheme="minorHAnsi" w:hAnsiTheme="minorHAnsi" w:cstheme="minorHAnsi"/>
              </w:rPr>
            </w:pPr>
            <w:r w:rsidRPr="00075031">
              <w:rPr>
                <w:rFonts w:asciiTheme="minorHAnsi" w:hAnsiTheme="minorHAnsi" w:cstheme="minorHAnsi"/>
              </w:rPr>
              <w:t>O atendimento a todas as denúncias recebidas, ponderação de que o atendimento a denúncia envolve uma triagem, uma avaliação.</w:t>
            </w:r>
          </w:p>
          <w:p w:rsidR="001B1DED" w:rsidRPr="00075031" w:rsidRDefault="001B1DED" w:rsidP="00075031">
            <w:pPr>
              <w:jc w:val="both"/>
              <w:rPr>
                <w:rFonts w:asciiTheme="minorHAnsi" w:hAnsiTheme="minorHAnsi" w:cstheme="minorHAnsi"/>
              </w:rPr>
            </w:pPr>
          </w:p>
          <w:p w:rsidR="001B1DED" w:rsidRDefault="00075031" w:rsidP="00075031">
            <w:pPr>
              <w:rPr>
                <w:rFonts w:asciiTheme="minorHAnsi" w:hAnsiTheme="minorHAnsi" w:cstheme="minorHAnsi"/>
              </w:rPr>
            </w:pPr>
            <w:r w:rsidRPr="00075031">
              <w:rPr>
                <w:rFonts w:asciiTheme="minorHAnsi" w:hAnsiTheme="minorHAnsi" w:cstheme="minorHAnsi"/>
              </w:rPr>
              <w:t>A diversidade geográfica que a gente vai ter, que também enquadrar nesse planejamento.</w:t>
            </w:r>
          </w:p>
          <w:p w:rsidR="00075031" w:rsidRDefault="00075031" w:rsidP="00075031">
            <w:pPr>
              <w:rPr>
                <w:rFonts w:asciiTheme="minorHAnsi" w:hAnsiTheme="minorHAnsi" w:cstheme="minorHAnsi"/>
              </w:rPr>
            </w:pPr>
          </w:p>
          <w:p w:rsidR="00075031" w:rsidRPr="00075031" w:rsidRDefault="00075031" w:rsidP="00075031">
            <w:pPr>
              <w:rPr>
                <w:rFonts w:asciiTheme="minorHAnsi" w:hAnsiTheme="minorHAnsi" w:cstheme="minorHAnsi"/>
              </w:rPr>
            </w:pPr>
            <w:r w:rsidRPr="00075031">
              <w:rPr>
                <w:rFonts w:asciiTheme="minorHAnsi" w:hAnsiTheme="minorHAnsi" w:cstheme="minorHAnsi"/>
              </w:rPr>
              <w:t>Combate ao exercício ilegal e ausência de responsável técnico como prioridade número 1.</w:t>
            </w:r>
          </w:p>
          <w:p w:rsidR="00075031" w:rsidRDefault="00075031" w:rsidP="00075031">
            <w:pPr>
              <w:rPr>
                <w:rFonts w:asciiTheme="minorHAnsi" w:hAnsiTheme="minorHAnsi" w:cstheme="minorHAnsi"/>
              </w:rPr>
            </w:pPr>
          </w:p>
          <w:p w:rsidR="00075031" w:rsidRDefault="00075031" w:rsidP="000750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Frentes de atuação, rotina, denuncias, diligencias, ações conjuntas com outros entes da administração pública, eventos, viagens, palestras</w:t>
            </w:r>
            <w:r w:rsidR="00944237">
              <w:rPr>
                <w:rFonts w:asciiTheme="minorHAnsi" w:hAnsiTheme="minorHAnsi" w:cstheme="minorHAnsi"/>
              </w:rPr>
              <w:t>, CAU Educa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944237" w:rsidRDefault="00944237" w:rsidP="00075031">
            <w:pPr>
              <w:rPr>
                <w:rFonts w:asciiTheme="minorHAnsi" w:hAnsiTheme="minorHAnsi" w:cstheme="minorHAnsi"/>
              </w:rPr>
            </w:pPr>
          </w:p>
          <w:p w:rsidR="00944237" w:rsidRDefault="00944237" w:rsidP="0094423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Indicadores </w:t>
            </w:r>
            <w:r w:rsidRPr="00944237">
              <w:rPr>
                <w:rFonts w:asciiTheme="minorHAnsi" w:hAnsiTheme="minorHAnsi" w:cstheme="minorHAnsi"/>
              </w:rPr>
              <w:t xml:space="preserve">para monitorar o que está acontecendo, então a gente dividiu os indicadores de cenário, indicadores de produtividade e indicadores de efetividade </w:t>
            </w:r>
            <w:r>
              <w:rPr>
                <w:rFonts w:asciiTheme="minorHAnsi" w:hAnsiTheme="minorHAnsi" w:cstheme="minorHAnsi"/>
              </w:rPr>
              <w:t>sã</w:t>
            </w:r>
            <w:r w:rsidRPr="00944237">
              <w:rPr>
                <w:rFonts w:asciiTheme="minorHAnsi" w:hAnsiTheme="minorHAnsi" w:cstheme="minorHAnsi"/>
              </w:rPr>
              <w:t>o 3 indicadores diferentes.</w:t>
            </w:r>
          </w:p>
          <w:p w:rsidR="001D454D" w:rsidRDefault="001D454D" w:rsidP="00944237">
            <w:pPr>
              <w:jc w:val="both"/>
              <w:rPr>
                <w:rFonts w:asciiTheme="minorHAnsi" w:hAnsiTheme="minorHAnsi" w:cstheme="minorHAnsi"/>
              </w:rPr>
            </w:pPr>
          </w:p>
          <w:p w:rsidR="001D454D" w:rsidRDefault="001D454D" w:rsidP="0094423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Metas quantitativas e individuais.</w:t>
            </w:r>
          </w:p>
          <w:p w:rsidR="001D454D" w:rsidRDefault="001D454D" w:rsidP="00944237">
            <w:pPr>
              <w:jc w:val="both"/>
              <w:rPr>
                <w:rFonts w:asciiTheme="minorHAnsi" w:hAnsiTheme="minorHAnsi" w:cstheme="minorHAnsi"/>
              </w:rPr>
            </w:pPr>
          </w:p>
          <w:p w:rsidR="001D454D" w:rsidRDefault="001D454D" w:rsidP="0094423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Enviou documento pata todos/as e pede contribuição ativa dos conselheiros/as.</w:t>
            </w:r>
          </w:p>
          <w:p w:rsidR="001D454D" w:rsidRDefault="001D454D" w:rsidP="00944237">
            <w:pPr>
              <w:jc w:val="both"/>
              <w:rPr>
                <w:rFonts w:asciiTheme="minorHAnsi" w:hAnsiTheme="minorHAnsi" w:cstheme="minorHAnsi"/>
              </w:rPr>
            </w:pPr>
          </w:p>
          <w:p w:rsidR="001D454D" w:rsidRDefault="001D454D" w:rsidP="0094423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Conselheira Tayane </w:t>
            </w:r>
            <w:proofErr w:type="spellStart"/>
            <w:r>
              <w:rPr>
                <w:rFonts w:asciiTheme="minorHAnsi" w:hAnsiTheme="minorHAnsi" w:cstheme="minorHAnsi"/>
              </w:rPr>
              <w:t>Yânez</w:t>
            </w:r>
            <w:proofErr w:type="spellEnd"/>
            <w:r>
              <w:rPr>
                <w:rFonts w:asciiTheme="minorHAnsi" w:hAnsiTheme="minorHAnsi" w:cstheme="minorHAnsi"/>
              </w:rPr>
              <w:t xml:space="preserve"> informou que em Rio das Ostras tem visto muitas obras aparentemente irregulares, que cadastrar denúncias no </w:t>
            </w:r>
            <w:proofErr w:type="spellStart"/>
            <w:r>
              <w:rPr>
                <w:rFonts w:asciiTheme="minorHAnsi" w:hAnsiTheme="minorHAnsi" w:cstheme="minorHAnsi"/>
              </w:rPr>
              <w:t>siccau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5B0952">
              <w:rPr>
                <w:rFonts w:asciiTheme="minorHAnsi" w:hAnsiTheme="minorHAnsi" w:cstheme="minorHAnsi"/>
              </w:rPr>
              <w:t>e pergunta qual forma mais ágil para fazer denúncias.</w:t>
            </w:r>
          </w:p>
          <w:p w:rsidR="005B0952" w:rsidRDefault="005B0952" w:rsidP="00944237">
            <w:pPr>
              <w:jc w:val="both"/>
              <w:rPr>
                <w:rFonts w:asciiTheme="minorHAnsi" w:hAnsiTheme="minorHAnsi" w:cstheme="minorHAnsi"/>
              </w:rPr>
            </w:pPr>
          </w:p>
          <w:p w:rsidR="005B0952" w:rsidRDefault="005B0952" w:rsidP="0094423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Gerente Rodrigo Abbade, pediu para fazer a lista e encaminhar para mapear e incluir na programação de viagens do setor.</w:t>
            </w:r>
          </w:p>
          <w:p w:rsidR="001D454D" w:rsidRDefault="001D454D" w:rsidP="00944237">
            <w:pPr>
              <w:jc w:val="both"/>
              <w:rPr>
                <w:rFonts w:asciiTheme="minorHAnsi" w:hAnsiTheme="minorHAnsi" w:cstheme="minorHAnsi"/>
              </w:rPr>
            </w:pPr>
          </w:p>
          <w:p w:rsidR="005B0952" w:rsidRDefault="005B0952" w:rsidP="005B095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 relação ao</w:t>
            </w:r>
            <w:r w:rsidR="00136F69">
              <w:rPr>
                <w:rFonts w:asciiTheme="minorHAnsi" w:hAnsiTheme="minorHAnsi" w:cstheme="minorHAnsi"/>
              </w:rPr>
              <w:t xml:space="preserve"> plano de fiscalização 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nviou documento pata todos/as e pede contribuição ativa dos conselheiros/as.</w:t>
            </w:r>
          </w:p>
          <w:p w:rsidR="001B1DED" w:rsidRPr="001B1DED" w:rsidRDefault="001B1DED" w:rsidP="002A3251"/>
        </w:tc>
      </w:tr>
    </w:tbl>
    <w:p w:rsidR="001B1DED" w:rsidRDefault="001B1DED"/>
    <w:p w:rsidR="001B1DED" w:rsidRDefault="001B1DED"/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1B1DED" w:rsidRPr="001B1DED" w:rsidTr="002A3251">
        <w:trPr>
          <w:trHeight w:val="295"/>
        </w:trPr>
        <w:tc>
          <w:tcPr>
            <w:tcW w:w="978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1B1DED" w:rsidRPr="000079B5" w:rsidRDefault="00253549" w:rsidP="000079B5">
            <w:pPr>
              <w:pStyle w:val="PargrafodaLista"/>
              <w:numPr>
                <w:ilvl w:val="0"/>
                <w:numId w:val="1"/>
              </w:numPr>
              <w:rPr>
                <w:b/>
              </w:rPr>
            </w:pPr>
            <w:r w:rsidRPr="000079B5">
              <w:rPr>
                <w:rStyle w:val="ui-provider"/>
                <w:rFonts w:asciiTheme="minorHAnsi" w:hAnsiTheme="minorHAnsi" w:cstheme="minorHAnsi"/>
                <w:b/>
              </w:rPr>
              <w:t>Plano de trabalho CEP</w:t>
            </w:r>
            <w:r w:rsidRPr="000079B5">
              <w:rPr>
                <w:rStyle w:val="ui-provider"/>
                <w:b/>
              </w:rPr>
              <w:t>;</w:t>
            </w:r>
          </w:p>
        </w:tc>
      </w:tr>
      <w:tr w:rsidR="001B1DED" w:rsidRPr="001B1DED" w:rsidTr="002A3251">
        <w:trPr>
          <w:trHeight w:val="295"/>
        </w:trPr>
        <w:tc>
          <w:tcPr>
            <w:tcW w:w="978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1B1DED" w:rsidRPr="001B1DED" w:rsidRDefault="001B1DED" w:rsidP="002A3251"/>
          <w:p w:rsidR="001B1DED" w:rsidRPr="001B1DED" w:rsidRDefault="001B1DED" w:rsidP="002A3251"/>
          <w:p w:rsidR="001B1DED" w:rsidRPr="005B0952" w:rsidRDefault="005B0952" w:rsidP="002A3251">
            <w:pPr>
              <w:rPr>
                <w:rFonts w:asciiTheme="minorHAnsi" w:hAnsiTheme="minorHAnsi" w:cstheme="minorHAnsi"/>
              </w:rPr>
            </w:pPr>
            <w:r w:rsidRPr="005B0952">
              <w:rPr>
                <w:rFonts w:asciiTheme="minorHAnsi" w:hAnsiTheme="minorHAnsi" w:cstheme="minorHAnsi"/>
              </w:rPr>
              <w:t>Coordenador Paulo Saad informou que ainda depende da reprogramação.</w:t>
            </w:r>
          </w:p>
          <w:p w:rsidR="001B1DED" w:rsidRPr="001B1DED" w:rsidRDefault="001B1DED" w:rsidP="002A3251"/>
          <w:p w:rsidR="001B1DED" w:rsidRPr="001B1DED" w:rsidRDefault="001B1DED" w:rsidP="002A3251"/>
          <w:p w:rsidR="001B1DED" w:rsidRPr="001B1DED" w:rsidRDefault="001B1DED" w:rsidP="002A3251"/>
        </w:tc>
      </w:tr>
    </w:tbl>
    <w:p w:rsidR="000079B5" w:rsidRDefault="000079B5" w:rsidP="009B47A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p w:rsidR="009B47A1" w:rsidRPr="00A24244" w:rsidRDefault="009B47A1" w:rsidP="009B47A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Não havendo mais nada a ser tratado a </w:t>
      </w:r>
      <w:r w:rsidRPr="00A24244">
        <w:rPr>
          <w:rFonts w:asciiTheme="minorHAnsi" w:hAnsiTheme="minorHAnsi" w:cstheme="minorHAnsi"/>
          <w:color w:val="000000"/>
          <w:sz w:val="22"/>
          <w:szCs w:val="22"/>
        </w:rPr>
        <w:t>Reunião ordinária da CE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A24244">
        <w:rPr>
          <w:rFonts w:asciiTheme="minorHAnsi" w:hAnsiTheme="minorHAnsi" w:cstheme="minorHAnsi"/>
          <w:color w:val="000000"/>
          <w:sz w:val="22"/>
          <w:szCs w:val="22"/>
        </w:rPr>
        <w:t xml:space="preserve">-RJ encerrou às </w:t>
      </w:r>
      <w:r w:rsidR="001E784E">
        <w:rPr>
          <w:rFonts w:asciiTheme="minorHAnsi" w:hAnsiTheme="minorHAnsi" w:cstheme="minorHAnsi"/>
          <w:color w:val="000000"/>
          <w:sz w:val="22"/>
          <w:szCs w:val="22"/>
        </w:rPr>
        <w:t>18</w:t>
      </w:r>
      <w:r w:rsidRPr="00A2424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1E784E">
        <w:rPr>
          <w:rFonts w:asciiTheme="minorHAnsi" w:hAnsiTheme="minorHAnsi" w:cstheme="minorHAnsi"/>
          <w:color w:val="000000"/>
          <w:sz w:val="22"/>
          <w:szCs w:val="22"/>
        </w:rPr>
        <w:t>42</w:t>
      </w:r>
      <w:r w:rsidRPr="00A24244">
        <w:rPr>
          <w:rFonts w:asciiTheme="minorHAnsi" w:hAnsiTheme="minorHAnsi" w:cstheme="minorHAnsi"/>
          <w:color w:val="000000"/>
          <w:sz w:val="22"/>
          <w:szCs w:val="22"/>
        </w:rPr>
        <w:t xml:space="preserve"> co</w:t>
      </w:r>
      <w:r>
        <w:rPr>
          <w:rFonts w:asciiTheme="minorHAnsi" w:hAnsiTheme="minorHAnsi" w:cstheme="minorHAnsi"/>
          <w:color w:val="000000"/>
          <w:sz w:val="22"/>
          <w:szCs w:val="22"/>
        </w:rPr>
        <w:t>m a presença dos nomeados acima, a súmula foi lavrada por mim Alessandra Vandelli, Assessora de Comissões e segue assinada pelo Coordenador Paulo Saad.</w:t>
      </w:r>
    </w:p>
    <w:p w:rsidR="009B47A1" w:rsidRDefault="009B47A1" w:rsidP="009B47A1"/>
    <w:p w:rsidR="009B47A1" w:rsidRDefault="009B47A1"/>
    <w:p w:rsidR="009B47A1" w:rsidRDefault="009B47A1"/>
    <w:p w:rsidR="009B47A1" w:rsidRDefault="009B47A1"/>
    <w:p w:rsidR="009B47A1" w:rsidRDefault="009B47A1"/>
    <w:p w:rsidR="009B47A1" w:rsidRPr="009B47A1" w:rsidRDefault="009B47A1" w:rsidP="009B47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47A1">
        <w:rPr>
          <w:rFonts w:asciiTheme="minorHAnsi" w:hAnsiTheme="minorHAnsi" w:cstheme="minorHAnsi"/>
          <w:b/>
          <w:sz w:val="22"/>
          <w:szCs w:val="22"/>
        </w:rPr>
        <w:t>Paulo Oscar Saad</w:t>
      </w:r>
    </w:p>
    <w:p w:rsidR="009B47A1" w:rsidRPr="009B47A1" w:rsidRDefault="009B47A1" w:rsidP="009B47A1">
      <w:pPr>
        <w:jc w:val="center"/>
        <w:rPr>
          <w:rFonts w:asciiTheme="minorHAnsi" w:hAnsiTheme="minorHAnsi" w:cstheme="minorHAnsi"/>
          <w:sz w:val="22"/>
          <w:szCs w:val="22"/>
        </w:rPr>
      </w:pPr>
      <w:r w:rsidRPr="009B47A1">
        <w:rPr>
          <w:rFonts w:asciiTheme="minorHAnsi" w:hAnsiTheme="minorHAnsi" w:cstheme="minorHAnsi"/>
          <w:sz w:val="22"/>
          <w:szCs w:val="22"/>
        </w:rPr>
        <w:t>Coordenador da CEP-CAURJ</w:t>
      </w:r>
    </w:p>
    <w:sectPr w:rsidR="009B47A1" w:rsidRPr="009B47A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972" w:rsidRDefault="009B1972" w:rsidP="000C4D59">
      <w:r>
        <w:separator/>
      </w:r>
    </w:p>
  </w:endnote>
  <w:endnote w:type="continuationSeparator" w:id="0">
    <w:p w:rsidR="009B1972" w:rsidRDefault="009B1972" w:rsidP="000C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Times New Roman"/>
    <w:charset w:val="00"/>
    <w:family w:val="auto"/>
    <w:pitch w:val="variable"/>
    <w:sig w:usb0="00000001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972" w:rsidRDefault="009B1972" w:rsidP="000C4D59">
      <w:r>
        <w:separator/>
      </w:r>
    </w:p>
  </w:footnote>
  <w:footnote w:type="continuationSeparator" w:id="0">
    <w:p w:rsidR="009B1972" w:rsidRDefault="009B1972" w:rsidP="000C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59" w:rsidRPr="000C4D59" w:rsidRDefault="000C4D59" w:rsidP="000C4D59">
    <w:pPr>
      <w:pStyle w:val="Cabealho"/>
      <w:ind w:left="2694"/>
      <w:rPr>
        <w:rFonts w:ascii="DaxCondensed" w:hAnsi="DaxCondensed" w:cs="Arial"/>
        <w:color w:val="386C71"/>
        <w:sz w:val="20"/>
        <w:szCs w:val="20"/>
      </w:rPr>
    </w:pPr>
    <w:r>
      <w:rPr>
        <w:rFonts w:ascii="DaxCondensed" w:hAnsi="DaxCondensed" w:cs="Arial"/>
        <w:color w:val="386C71"/>
        <w:sz w:val="20"/>
        <w:szCs w:val="20"/>
      </w:rPr>
      <w:t>Súmula da C</w:t>
    </w:r>
    <w:r w:rsidRPr="004B1778">
      <w:rPr>
        <w:rFonts w:ascii="DaxCondensed" w:hAnsi="DaxCondensed" w:cs="Arial"/>
        <w:color w:val="386C71"/>
        <w:sz w:val="20"/>
        <w:szCs w:val="20"/>
      </w:rPr>
      <w:t xml:space="preserve">omissão </w:t>
    </w:r>
    <w:r>
      <w:rPr>
        <w:rFonts w:ascii="DaxCondensed" w:hAnsi="DaxCondensed" w:cs="Arial"/>
        <w:color w:val="386C71"/>
        <w:sz w:val="20"/>
        <w:szCs w:val="20"/>
      </w:rPr>
      <w:t>de Exercício Profissional</w: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6846363" wp14:editId="7FE5B0D7">
          <wp:simplePos x="0" y="0"/>
          <wp:positionH relativeFrom="page">
            <wp:posOffset>962904</wp:posOffset>
          </wp:positionH>
          <wp:positionV relativeFrom="paragraph">
            <wp:posOffset>-322824</wp:posOffset>
          </wp:positionV>
          <wp:extent cx="5756275" cy="942340"/>
          <wp:effectExtent l="0" t="0" r="0" b="0"/>
          <wp:wrapSquare wrapText="bothSides"/>
          <wp:docPr id="2" name="Imagem 6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_b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D1C"/>
    <w:multiLevelType w:val="multilevel"/>
    <w:tmpl w:val="1B563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1C394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640A1"/>
    <w:multiLevelType w:val="multilevel"/>
    <w:tmpl w:val="33A4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50ECA"/>
    <w:multiLevelType w:val="multilevel"/>
    <w:tmpl w:val="9612A072"/>
    <w:lvl w:ilvl="0">
      <w:start w:val="1"/>
      <w:numFmt w:val="decimal"/>
      <w:lvlText w:val="%1."/>
      <w:lvlJc w:val="left"/>
      <w:pPr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07A5BB0"/>
    <w:multiLevelType w:val="hybridMultilevel"/>
    <w:tmpl w:val="DF1A7D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34751"/>
    <w:multiLevelType w:val="hybridMultilevel"/>
    <w:tmpl w:val="7374B8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507FB"/>
    <w:multiLevelType w:val="multilevel"/>
    <w:tmpl w:val="9612A072"/>
    <w:lvl w:ilvl="0">
      <w:start w:val="1"/>
      <w:numFmt w:val="decimal"/>
      <w:lvlText w:val="%1."/>
      <w:lvlJc w:val="left"/>
      <w:pPr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705C5738"/>
    <w:multiLevelType w:val="hybridMultilevel"/>
    <w:tmpl w:val="27D6B1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323A8"/>
    <w:multiLevelType w:val="hybridMultilevel"/>
    <w:tmpl w:val="084A7C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59"/>
    <w:rsid w:val="000079B5"/>
    <w:rsid w:val="00075031"/>
    <w:rsid w:val="000A61F1"/>
    <w:rsid w:val="000C4D59"/>
    <w:rsid w:val="00136F69"/>
    <w:rsid w:val="0014053D"/>
    <w:rsid w:val="001727D6"/>
    <w:rsid w:val="001B1DED"/>
    <w:rsid w:val="001D454D"/>
    <w:rsid w:val="001E49C8"/>
    <w:rsid w:val="001E784E"/>
    <w:rsid w:val="001F1973"/>
    <w:rsid w:val="00253549"/>
    <w:rsid w:val="002C7C1D"/>
    <w:rsid w:val="0039185D"/>
    <w:rsid w:val="003B0141"/>
    <w:rsid w:val="003B027F"/>
    <w:rsid w:val="003D32E1"/>
    <w:rsid w:val="00553DFD"/>
    <w:rsid w:val="005B0952"/>
    <w:rsid w:val="005E51A3"/>
    <w:rsid w:val="005E6611"/>
    <w:rsid w:val="00623E52"/>
    <w:rsid w:val="00694628"/>
    <w:rsid w:val="007B60C9"/>
    <w:rsid w:val="007D792F"/>
    <w:rsid w:val="00880686"/>
    <w:rsid w:val="008C5BC9"/>
    <w:rsid w:val="008E434C"/>
    <w:rsid w:val="00944237"/>
    <w:rsid w:val="009B1972"/>
    <w:rsid w:val="009B47A1"/>
    <w:rsid w:val="00A03E0D"/>
    <w:rsid w:val="00A55C3F"/>
    <w:rsid w:val="00A80538"/>
    <w:rsid w:val="00AE34F6"/>
    <w:rsid w:val="00AF37F5"/>
    <w:rsid w:val="00B027DF"/>
    <w:rsid w:val="00BE7453"/>
    <w:rsid w:val="00C800C3"/>
    <w:rsid w:val="00D10931"/>
    <w:rsid w:val="00D91554"/>
    <w:rsid w:val="00E045DB"/>
    <w:rsid w:val="00E25A3A"/>
    <w:rsid w:val="00E94398"/>
    <w:rsid w:val="00EA4653"/>
    <w:rsid w:val="00F94002"/>
    <w:rsid w:val="00FA0657"/>
    <w:rsid w:val="00FC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164E6-F258-41BE-B7A6-ABDA3083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4D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4D59"/>
  </w:style>
  <w:style w:type="paragraph" w:styleId="Rodap">
    <w:name w:val="footer"/>
    <w:basedOn w:val="Normal"/>
    <w:link w:val="RodapChar"/>
    <w:uiPriority w:val="99"/>
    <w:unhideWhenUsed/>
    <w:rsid w:val="000C4D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4D59"/>
  </w:style>
  <w:style w:type="paragraph" w:customStyle="1" w:styleId="paragraph">
    <w:name w:val="paragraph"/>
    <w:basedOn w:val="Normal"/>
    <w:rsid w:val="000C4D5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0C4D5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C4D59"/>
    <w:pPr>
      <w:ind w:left="720"/>
      <w:contextualSpacing/>
    </w:pPr>
  </w:style>
  <w:style w:type="character" w:customStyle="1" w:styleId="normaltextrun">
    <w:name w:val="normaltextrun"/>
    <w:rsid w:val="000C4D59"/>
  </w:style>
  <w:style w:type="paragraph" w:styleId="Corpodetexto">
    <w:name w:val="Body Text"/>
    <w:basedOn w:val="Normal"/>
    <w:link w:val="CorpodetextoChar"/>
    <w:uiPriority w:val="1"/>
    <w:qFormat/>
    <w:rsid w:val="000C4D59"/>
    <w:pPr>
      <w:widowControl w:val="0"/>
      <w:autoSpaceDE w:val="0"/>
      <w:autoSpaceDN w:val="0"/>
    </w:pPr>
    <w:rPr>
      <w:rFonts w:ascii="Times New Roman" w:eastAsia="Times New Roman" w:hAnsi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C4D59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eop">
    <w:name w:val="eop"/>
    <w:rsid w:val="000C4D59"/>
  </w:style>
  <w:style w:type="table" w:styleId="Tabelacomgrade">
    <w:name w:val="Table Grid"/>
    <w:basedOn w:val="Tabelanormal"/>
    <w:uiPriority w:val="39"/>
    <w:rsid w:val="005E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0079B5"/>
  </w:style>
  <w:style w:type="paragraph" w:customStyle="1" w:styleId="oficialgeralcalibri12justificadosemmargem">
    <w:name w:val="oficial_geral_calibri_12_justificado_sem_margem"/>
    <w:basedOn w:val="Normal"/>
    <w:rsid w:val="00E9439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E94398"/>
    <w:rPr>
      <w:b/>
      <w:bCs/>
    </w:rPr>
  </w:style>
  <w:style w:type="character" w:customStyle="1" w:styleId="screenreaderfriendlyhiddentag-296">
    <w:name w:val="screenreaderfriendlyhiddentag-296"/>
    <w:basedOn w:val="Fontepargpadro"/>
    <w:rsid w:val="007D7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9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8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0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1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0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2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8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0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8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6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7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5</Pages>
  <Words>1413</Words>
  <Characters>7632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Carneiro</dc:creator>
  <cp:keywords/>
  <dc:description/>
  <cp:lastModifiedBy>Alessandra AV. Vandelli</cp:lastModifiedBy>
  <cp:revision>13</cp:revision>
  <dcterms:created xsi:type="dcterms:W3CDTF">2024-05-06T14:07:00Z</dcterms:created>
  <dcterms:modified xsi:type="dcterms:W3CDTF">2024-07-25T15:44:00Z</dcterms:modified>
</cp:coreProperties>
</file>