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59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894705" cy="6216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spacing w:before="94" w:after="0"/>
        <w:ind w:left="294" w:hanging="0"/>
        <w:jc w:val="both"/>
        <w:rPr>
          <w:sz w:val="24"/>
          <w:szCs w:val="24"/>
        </w:rPr>
      </w:pPr>
      <w:r>
        <w:rPr>
          <w:sz w:val="24"/>
          <w:szCs w:val="24"/>
        </w:rPr>
        <w:t>PORTARIA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PRESIDENCIAL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Nº </w:t>
      </w:r>
      <w:r>
        <w:rPr>
          <w:sz w:val="24"/>
          <w:szCs w:val="24"/>
          <w:shd w:fill="FFFFFF" w:val="clear"/>
        </w:rPr>
        <w:t>085/20</w:t>
      </w:r>
      <w:r>
        <w:rPr>
          <w:sz w:val="24"/>
          <w:szCs w:val="24"/>
        </w:rPr>
        <w:t>24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CAU/RJ, DE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2024.</w:t>
      </w:r>
    </w:p>
    <w:p>
      <w:pPr>
        <w:pStyle w:val="Corpodotexto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spacing w:before="1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780" w:right="103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Designar</w:t>
      </w:r>
      <w:r>
        <w:rPr>
          <w:rFonts w:cs="Arial" w:ascii="Arial" w:hAnsi="Arial"/>
          <w:b/>
          <w:spacing w:val="1"/>
          <w:sz w:val="24"/>
          <w:szCs w:val="24"/>
        </w:rPr>
        <w:t xml:space="preserve"> a Vice-Presidente Isabel Cristina Castro da Rocha </w:t>
      </w:r>
      <w:r>
        <w:rPr>
          <w:rFonts w:cs="Arial" w:ascii="Arial" w:hAnsi="Arial"/>
          <w:b/>
          <w:sz w:val="24"/>
          <w:szCs w:val="24"/>
        </w:rPr>
        <w:t>para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exercer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as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funções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</w:t>
      </w:r>
      <w:r>
        <w:rPr>
          <w:rFonts w:cs="Arial" w:ascii="Arial" w:hAnsi="Arial"/>
          <w:b/>
          <w:spacing w:val="1"/>
          <w:sz w:val="24"/>
          <w:szCs w:val="24"/>
        </w:rPr>
        <w:t xml:space="preserve"> Presidente Interina do CAU/RJ </w:t>
      </w:r>
      <w:r>
        <w:rPr>
          <w:rFonts w:cs="Arial" w:ascii="Arial" w:hAnsi="Arial"/>
          <w:b/>
          <w:sz w:val="24"/>
          <w:szCs w:val="24"/>
        </w:rPr>
        <w:t>no período de afastamento do Presidente em Exercício, Sydnei Dias Menezes.</w:t>
      </w:r>
    </w:p>
    <w:p>
      <w:pPr>
        <w:pStyle w:val="Corpodotexto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spacing w:before="8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Presidente do Conselho de Arquitetura e Urbanismo do Rio de Janeiro - CAU/RJ, no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uso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atribuições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que lhe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confere 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artigo 35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 nº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12.378/2010;</w:t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t-PT"/>
        </w:rPr>
        <w:t xml:space="preserve">Considerando o art. 51 do Regimento Interno do </w:t>
      </w:r>
      <w:r>
        <w:rPr>
          <w:rFonts w:cs="Arial" w:ascii="Arial" w:hAnsi="Arial"/>
          <w:sz w:val="24"/>
          <w:szCs w:val="24"/>
        </w:rPr>
        <w:t xml:space="preserve">Conselho de Arquitetura e Urbanismo do Rio de Janeiro </w:t>
      </w:r>
      <w:r>
        <w:rPr>
          <w:rFonts w:cs="Arial" w:ascii="Arial" w:hAnsi="Arial"/>
          <w:sz w:val="24"/>
          <w:szCs w:val="24"/>
          <w:lang w:val="pt-PT"/>
        </w:rPr>
        <w:t>que dispõe que “o</w:t>
      </w:r>
      <w:r>
        <w:rPr>
          <w:rFonts w:cs="Arial" w:ascii="Arial" w:hAnsi="Arial"/>
          <w:sz w:val="24"/>
          <w:szCs w:val="24"/>
        </w:rPr>
        <w:t>s Vice-Presidentes responderão pela Presidência na ausência, impedimentos ou licenças do Presidente, ou no caso de vacância, observando-se a ordem de substituição pelo Conselheiro mais idoso”; e</w:t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Considerando o inc. XL do art. 56 do mesmo regimento que dispõe que ao Presidente compete “movimentar contas bancárias, assinar cheques, ordens de pagamento bancário e emitir recibos”.</w:t>
      </w:r>
      <w:r>
        <w:rPr>
          <w:rFonts w:cs="Arial" w:ascii="Arial" w:hAnsi="Arial"/>
          <w:sz w:val="24"/>
          <w:szCs w:val="24"/>
          <w:lang w:val="pt-PT"/>
        </w:rPr>
        <w:t xml:space="preserve"> </w:t>
      </w:r>
    </w:p>
    <w:p>
      <w:pPr>
        <w:pStyle w:val="Corpodotexto"/>
        <w:spacing w:before="9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>
      <w:pPr>
        <w:pStyle w:val="Corpodotexto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ind w:left="102" w:right="103" w:firstLine="70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. Designar a Conselheira e Vice-presidente do CAU/RJ </w:t>
      </w:r>
      <w:r>
        <w:rPr>
          <w:rFonts w:cs="Arial" w:ascii="Arial" w:hAnsi="Arial"/>
          <w:b/>
          <w:spacing w:val="1"/>
          <w:sz w:val="24"/>
          <w:szCs w:val="24"/>
        </w:rPr>
        <w:t>Isabel Cristina Castro da Rocha</w:t>
      </w:r>
      <w:r>
        <w:rPr>
          <w:rFonts w:cs="Arial" w:ascii="Arial" w:hAnsi="Arial"/>
          <w:sz w:val="24"/>
          <w:szCs w:val="24"/>
        </w:rPr>
        <w:t xml:space="preserve"> para exercer as funções de Presidente Interina do CAU/RJ durante o período de afastamento do Presidente </w:t>
      </w:r>
      <w:r>
        <w:rPr>
          <w:rFonts w:cs="Arial" w:ascii="Arial" w:hAnsi="Arial"/>
          <w:b/>
          <w:sz w:val="24"/>
          <w:szCs w:val="24"/>
        </w:rPr>
        <w:t>Sydnei Dias Menezes</w:t>
      </w:r>
      <w:r>
        <w:rPr>
          <w:rFonts w:cs="Arial" w:ascii="Arial" w:hAnsi="Arial"/>
          <w:sz w:val="24"/>
          <w:szCs w:val="24"/>
        </w:rPr>
        <w:t>, entre os dias 19 de julho a 1º de agosto de 2024, substituindo-a em todas as responsabilidades e atribuições de Presidente do CAU/RJ, inclusive com relação aos poderes inerentes ao Banco do Brasil.</w:t>
      </w:r>
    </w:p>
    <w:p>
      <w:pPr>
        <w:pStyle w:val="Corpodotexto"/>
        <w:ind w:left="81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ind w:left="81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2º.</w:t>
      </w:r>
      <w:r>
        <w:rPr>
          <w:rFonts w:cs="Arial" w:ascii="Arial" w:hAnsi="Arial"/>
          <w:b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presente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Portaria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 vigor</w:t>
      </w:r>
      <w:r>
        <w:rPr>
          <w:rFonts w:cs="Arial" w:ascii="Arial" w:hAnsi="Arial"/>
          <w:spacing w:val="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assinatura.</w:t>
      </w:r>
    </w:p>
    <w:p>
      <w:pPr>
        <w:pStyle w:val="Corpodotexto"/>
        <w:spacing w:before="1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480" w:before="1" w:after="0"/>
        <w:ind w:left="810" w:right="4750" w:hanging="0"/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3294C9D">
                <wp:simplePos x="0" y="0"/>
                <wp:positionH relativeFrom="page">
                  <wp:posOffset>1564640</wp:posOffset>
                </wp:positionH>
                <wp:positionV relativeFrom="paragraph">
                  <wp:posOffset>716280</wp:posOffset>
                </wp:positionV>
                <wp:extent cx="1137920" cy="236855"/>
                <wp:effectExtent l="0" t="0" r="0" b="0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23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4" w:after="0"/>
                              <w:rPr>
                                <w:rFonts w:ascii="Trebuchet MS" w:hAnsi="Trebuchet MS"/>
                                <w:sz w:val="31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123.2pt;margin-top:56.4pt;width:89.55pt;height:18.6pt;mso-wrap-style:none;v-text-anchor:middle;mso-position-horizontal-relative:page" wp14:anchorId="73294C9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4" w:after="0"/>
                        <w:rPr>
                          <w:rFonts w:ascii="Trebuchet MS" w:hAnsi="Trebuchet MS"/>
                          <w:sz w:val="31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 xml:space="preserve">Art. 3º. </w:t>
      </w:r>
      <w:r>
        <w:rPr>
          <w:rFonts w:cs="Arial" w:ascii="Arial" w:hAnsi="Arial"/>
          <w:sz w:val="24"/>
          <w:szCs w:val="24"/>
        </w:rPr>
        <w:t>Dê-se ciência e cumpra- se.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Rio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Janeiro,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03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julho de</w:t>
      </w:r>
      <w:r>
        <w:rPr>
          <w:rFonts w:cs="Arial" w:ascii="Arial" w:hAnsi="Arial"/>
          <w:spacing w:val="-1"/>
          <w:sz w:val="24"/>
          <w:szCs w:val="24"/>
        </w:rPr>
        <w:t xml:space="preserve"> 2024</w:t>
      </w:r>
      <w:r>
        <w:rPr>
          <w:rFonts w:cs="Arial" w:ascii="Arial" w:hAnsi="Arial"/>
          <w:sz w:val="24"/>
          <w:szCs w:val="24"/>
        </w:rPr>
        <w:t>.</w:t>
      </w:r>
    </w:p>
    <w:p>
      <w:pPr>
        <w:sectPr>
          <w:type w:val="nextPage"/>
          <w:pgSz w:w="11906" w:h="16838"/>
          <w:pgMar w:left="1600" w:right="740" w:gutter="0" w:header="0" w:top="9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tulo1"/>
        <w:spacing w:before="1" w:after="0"/>
        <w:rPr>
          <w:rFonts w:ascii="Arial" w:hAnsi="Arial" w:eastAsia="Arial MT" w:cs="Arial"/>
          <w:sz w:val="24"/>
          <w:szCs w:val="24"/>
        </w:rPr>
      </w:pPr>
      <w:r>
        <w:rPr>
          <w:rFonts w:eastAsia="Arial MT" w:cs="Arial" w:ascii="Arial" w:hAnsi="Arial"/>
          <w:sz w:val="24"/>
          <w:szCs w:val="24"/>
        </w:rPr>
      </w:r>
    </w:p>
    <w:p>
      <w:pPr>
        <w:pStyle w:val="Normal"/>
        <w:spacing w:before="54" w:after="0"/>
        <w:ind w:left="720" w:right="3560" w:firstLine="90"/>
        <w:rPr>
          <w:rFonts w:ascii="Arial" w:hAnsi="Arial" w:cs="Arial"/>
          <w:b/>
          <w:b/>
          <w:spacing w:val="1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Sydnei Dias Menezes</w:t>
      </w:r>
    </w:p>
    <w:p>
      <w:pPr>
        <w:pStyle w:val="Normal"/>
        <w:spacing w:before="54" w:after="0"/>
        <w:ind w:left="720" w:right="3560" w:firstLine="90"/>
        <w:rPr>
          <w:rFonts w:ascii="Arial" w:hAnsi="Arial" w:cs="Arial"/>
          <w:b/>
          <w:b/>
          <w:spacing w:val="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Arquiteto e Urbanista</w:t>
      </w:r>
    </w:p>
    <w:p>
      <w:pPr>
        <w:pStyle w:val="Normal"/>
        <w:spacing w:before="54" w:after="0"/>
        <w:ind w:left="720" w:right="3560" w:firstLine="90"/>
        <w:rPr>
          <w:rFonts w:ascii="Arial" w:hAnsi="Arial" w:cs="Arial"/>
          <w:b/>
          <w:b/>
          <w:spacing w:val="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Presidente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CAU/RJ</w:t>
      </w:r>
    </w:p>
    <w:p>
      <w:pPr>
        <w:sectPr>
          <w:type w:val="continuous"/>
          <w:pgSz w:w="11906" w:h="16838"/>
          <w:pgMar w:left="1600" w:right="740" w:gutter="0" w:header="0" w:top="98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Ttulo1"/>
        <w:spacing w:before="1" w:after="0"/>
        <w:rPr>
          <w:rFonts w:ascii="Arial" w:hAnsi="Arial" w:eastAsia="Arial MT" w:cs="Arial"/>
          <w:sz w:val="24"/>
          <w:szCs w:val="24"/>
        </w:rPr>
      </w:pPr>
      <w:r>
        <w:rPr>
          <w:rFonts w:eastAsia="Arial MT" w:cs="Arial" w:ascii="Arial" w:hAnsi="Arial"/>
          <w:sz w:val="24"/>
          <w:szCs w:val="24"/>
        </w:rPr>
      </w:r>
    </w:p>
    <w:p>
      <w:pPr>
        <w:pStyle w:val="Ttulo1"/>
        <w:spacing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57C35C9B">
                <wp:simplePos x="0" y="0"/>
                <wp:positionH relativeFrom="page">
                  <wp:posOffset>1133475</wp:posOffset>
                </wp:positionH>
                <wp:positionV relativeFrom="paragraph">
                  <wp:posOffset>147955</wp:posOffset>
                </wp:positionV>
                <wp:extent cx="5810250" cy="1270"/>
                <wp:effectExtent l="0" t="8255" r="0" b="6985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1440"/>
                        </a:xfrm>
                        <a:custGeom>
                          <a:avLst/>
                          <a:gdLst>
                            <a:gd name="textAreaLeft" fmla="*/ 0 w 3294000"/>
                            <a:gd name="textAreaRight" fmla="*/ 3294720 w 32940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9150" h="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30" w:after="0"/>
        <w:ind w:left="253" w:hanging="0"/>
        <w:rPr>
          <w:rFonts w:ascii="Times New Roman" w:hAnsi="Times New Roman"/>
          <w:sz w:val="20"/>
        </w:rPr>
      </w:pPr>
      <w:hyperlink r:id="rId3">
        <w:r>
          <w:rPr>
            <w:rFonts w:ascii="Times New Roman" w:hAnsi="Times New Roman"/>
            <w:b/>
            <w:color w:val="376C70"/>
            <w:sz w:val="20"/>
          </w:rPr>
          <w:t>www.caurj.gov.br</w:t>
        </w:r>
        <w:r>
          <w:rPr>
            <w:rFonts w:ascii="Times New Roman" w:hAnsi="Times New Roman"/>
            <w:b/>
            <w:color w:val="376C70"/>
            <w:spacing w:val="-1"/>
            <w:sz w:val="20"/>
          </w:rPr>
          <w:t xml:space="preserve"> </w:t>
        </w:r>
      </w:hyperlink>
      <w:r>
        <w:rPr>
          <w:rFonts w:ascii="Times New Roman" w:hAnsi="Times New Roman"/>
          <w:color w:val="376C70"/>
          <w:sz w:val="20"/>
        </w:rPr>
        <w:t>/</w:t>
      </w:r>
      <w:r>
        <w:rPr>
          <w:rFonts w:ascii="Times New Roman" w:hAnsi="Times New Roman"/>
          <w:color w:val="376C70"/>
          <w:spacing w:val="-3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Conselho</w:t>
      </w:r>
      <w:r>
        <w:rPr>
          <w:rFonts w:ascii="Times New Roman" w:hAnsi="Times New Roman"/>
          <w:color w:val="376C70"/>
          <w:spacing w:val="-1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de</w:t>
      </w:r>
      <w:r>
        <w:rPr>
          <w:rFonts w:ascii="Times New Roman" w:hAnsi="Times New Roman"/>
          <w:color w:val="376C70"/>
          <w:spacing w:val="-2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Arquitetura</w:t>
      </w:r>
      <w:r>
        <w:rPr>
          <w:rFonts w:ascii="Times New Roman" w:hAnsi="Times New Roman"/>
          <w:color w:val="376C70"/>
          <w:spacing w:val="-3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e</w:t>
      </w:r>
      <w:r>
        <w:rPr>
          <w:rFonts w:ascii="Times New Roman" w:hAnsi="Times New Roman"/>
          <w:color w:val="376C70"/>
          <w:spacing w:val="-2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Urbanismo</w:t>
      </w:r>
      <w:r>
        <w:rPr>
          <w:rFonts w:ascii="Times New Roman" w:hAnsi="Times New Roman"/>
          <w:color w:val="376C70"/>
          <w:spacing w:val="-1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do</w:t>
      </w:r>
      <w:r>
        <w:rPr>
          <w:rFonts w:ascii="Times New Roman" w:hAnsi="Times New Roman"/>
          <w:color w:val="376C70"/>
          <w:spacing w:val="-1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Rio</w:t>
      </w:r>
      <w:r>
        <w:rPr>
          <w:rFonts w:ascii="Times New Roman" w:hAnsi="Times New Roman"/>
          <w:color w:val="376C70"/>
          <w:spacing w:val="-2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de</w:t>
      </w:r>
      <w:r>
        <w:rPr>
          <w:rFonts w:ascii="Times New Roman" w:hAnsi="Times New Roman"/>
          <w:color w:val="376C70"/>
          <w:spacing w:val="-4"/>
          <w:sz w:val="20"/>
        </w:rPr>
        <w:t xml:space="preserve"> </w:t>
      </w:r>
      <w:r>
        <w:rPr>
          <w:rFonts w:ascii="Times New Roman" w:hAnsi="Times New Roman"/>
          <w:color w:val="376C70"/>
          <w:sz w:val="20"/>
        </w:rPr>
        <w:t>Janeiro</w:t>
      </w:r>
    </w:p>
    <w:sectPr>
      <w:type w:val="continuous"/>
      <w:pgSz w:w="11906" w:h="16838"/>
      <w:pgMar w:left="1600" w:right="740" w:gutter="0" w:header="0" w:top="9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4" w:after="0"/>
      <w:outlineLvl w:val="0"/>
    </w:pPr>
    <w:rPr>
      <w:rFonts w:ascii="Trebuchet MS" w:hAnsi="Trebuchet MS" w:eastAsia="Trebuchet MS" w:cs="Trebuchet MS"/>
      <w:sz w:val="31"/>
      <w:szCs w:val="31"/>
    </w:rPr>
  </w:style>
  <w:style w:type="paragraph" w:styleId="Ttulo2">
    <w:name w:val="Heading 2"/>
    <w:basedOn w:val="Normal"/>
    <w:uiPriority w:val="1"/>
    <w:qFormat/>
    <w:pPr>
      <w:ind w:left="810" w:hanging="0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urj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90874-3FF7-4E5E-8274-CDD1A16B533F}"/>
</file>

<file path=customXml/itemProps2.xml><?xml version="1.0" encoding="utf-8"?>
<ds:datastoreItem xmlns:ds="http://schemas.openxmlformats.org/officeDocument/2006/customXml" ds:itemID="{7AAB0A4E-7BDA-48E2-8E2D-CB3B721812D9}"/>
</file>

<file path=customXml/itemProps3.xml><?xml version="1.0" encoding="utf-8"?>
<ds:datastoreItem xmlns:ds="http://schemas.openxmlformats.org/officeDocument/2006/customXml" ds:itemID="{B5BC7BD3-E708-4311-8815-4152B2301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LibreOffice/7.4.5.1$Windows_X86_64 LibreOffice_project/9c0871452b3918c1019dde9bfac75448afc4b57f</Application>
  <AppVersion>15.0000</AppVersion>
  <Pages>1</Pages>
  <Words>260</Words>
  <Characters>1363</Characters>
  <CharactersWithSpaces>1611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2024-07-01T18:22:00Z</dcterms:created>
  <dc:creator>CREA</dc:creator>
  <dc:description/>
  <dc:language>pt-BR</dc:language>
  <cp:lastModifiedBy/>
  <dcterms:modified xsi:type="dcterms:W3CDTF">2024-07-04T14:02:49Z</dcterms:modified>
  <cp:revision>9</cp:revision>
  <dc:subject/>
  <dc:title>Reembolso de Despesas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Created">
    <vt:filetime>2023-01-13T00:00:00Z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2023-01-16T00:00:00Z</vt:filetime>
  </property>
  <property fmtid="{D5CDD505-2E9C-101B-9397-08002B2CF9AE}" pid="6" name="MediaServiceImageTags">
    <vt:lpwstr/>
  </property>
</Properties>
</file>