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A535" w14:textId="792778F2" w:rsidR="009D3140" w:rsidRDefault="0027414B">
      <w:pPr>
        <w:pStyle w:val="Corpodetexto"/>
        <w:spacing w:before="3"/>
        <w:rPr>
          <w:rFonts w:ascii="Times New Roman"/>
          <w:sz w:val="21"/>
        </w:rPr>
      </w:pP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7A57E16F" wp14:editId="05A75228">
                <wp:simplePos x="0" y="0"/>
                <wp:positionH relativeFrom="column">
                  <wp:posOffset>1374775</wp:posOffset>
                </wp:positionH>
                <wp:positionV relativeFrom="paragraph">
                  <wp:posOffset>146050</wp:posOffset>
                </wp:positionV>
                <wp:extent cx="2324100" cy="1714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D19AA" id="Retângulo 2" o:spid="_x0000_s1026" style="position:absolute;margin-left:108.25pt;margin-top:11.5pt;width:183pt;height:13.5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" fillcolor="black [3200]" strokecolor="black [1600]" strokeweight="2pt"/>
            </w:pict>
          </mc:Fallback>
        </mc:AlternateContent>
      </w:r>
    </w:p>
    <w:tbl>
      <w:tblPr>
        <w:tblStyle w:val="TableNormal"/>
        <w:tblW w:w="0" w:type="auto"/>
        <w:tblInd w:w="157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7218"/>
      </w:tblGrid>
      <w:tr w:rsidR="009D3140" w14:paraId="2AE85594" w14:textId="77777777">
        <w:trPr>
          <w:trHeight w:val="282"/>
        </w:trPr>
        <w:tc>
          <w:tcPr>
            <w:tcW w:w="1976" w:type="dxa"/>
            <w:tcBorders>
              <w:left w:val="nil"/>
            </w:tcBorders>
            <w:shd w:val="clear" w:color="auto" w:fill="F1F1F1"/>
          </w:tcPr>
          <w:p w14:paraId="276F99ED" w14:textId="77777777" w:rsidR="009D3140" w:rsidRDefault="00AA1358">
            <w:pPr>
              <w:pStyle w:val="TableParagraph"/>
              <w:spacing w:before="16" w:line="246" w:lineRule="exact"/>
              <w:ind w:left="129"/>
            </w:pPr>
            <w:r>
              <w:t>PROCESSO</w:t>
            </w:r>
          </w:p>
        </w:tc>
        <w:tc>
          <w:tcPr>
            <w:tcW w:w="7218" w:type="dxa"/>
            <w:tcBorders>
              <w:right w:val="nil"/>
            </w:tcBorders>
          </w:tcPr>
          <w:p w14:paraId="7F70F15C" w14:textId="77777777" w:rsidR="009D3140" w:rsidRDefault="009D31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3140" w14:paraId="565DF3C7" w14:textId="77777777">
        <w:trPr>
          <w:trHeight w:val="285"/>
        </w:trPr>
        <w:tc>
          <w:tcPr>
            <w:tcW w:w="1976" w:type="dxa"/>
            <w:tcBorders>
              <w:left w:val="nil"/>
            </w:tcBorders>
            <w:shd w:val="clear" w:color="auto" w:fill="F1F1F1"/>
          </w:tcPr>
          <w:p w14:paraId="2E27CBAF" w14:textId="77777777" w:rsidR="009D3140" w:rsidRDefault="00AA1358">
            <w:pPr>
              <w:pStyle w:val="TableParagraph"/>
              <w:spacing w:before="16" w:line="249" w:lineRule="exact"/>
              <w:ind w:left="112"/>
            </w:pPr>
            <w:r>
              <w:t>INTERESSADOS</w:t>
            </w:r>
          </w:p>
        </w:tc>
        <w:tc>
          <w:tcPr>
            <w:tcW w:w="7218" w:type="dxa"/>
            <w:tcBorders>
              <w:right w:val="nil"/>
            </w:tcBorders>
          </w:tcPr>
          <w:p w14:paraId="47BDC5E6" w14:textId="77777777" w:rsidR="009D3140" w:rsidRDefault="00AA1358">
            <w:pPr>
              <w:pStyle w:val="TableParagraph"/>
              <w:spacing w:before="16" w:line="249" w:lineRule="exact"/>
            </w:pPr>
            <w:r>
              <w:t>CEF-CAU/RJ</w:t>
            </w:r>
          </w:p>
        </w:tc>
      </w:tr>
      <w:tr w:rsidR="009D3140" w14:paraId="5521C4B1" w14:textId="77777777">
        <w:trPr>
          <w:trHeight w:val="757"/>
        </w:trPr>
        <w:tc>
          <w:tcPr>
            <w:tcW w:w="1976" w:type="dxa"/>
            <w:tcBorders>
              <w:left w:val="nil"/>
            </w:tcBorders>
            <w:shd w:val="clear" w:color="auto" w:fill="F1F1F1"/>
          </w:tcPr>
          <w:p w14:paraId="6D5DF05B" w14:textId="77777777" w:rsidR="009D3140" w:rsidRDefault="009D3140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47DAD5CF" w14:textId="77777777" w:rsidR="009D3140" w:rsidRDefault="00AA1358">
            <w:pPr>
              <w:pStyle w:val="TableParagraph"/>
              <w:ind w:left="112"/>
            </w:pPr>
            <w:r>
              <w:t>ASSUNTO</w:t>
            </w:r>
          </w:p>
        </w:tc>
        <w:tc>
          <w:tcPr>
            <w:tcW w:w="7218" w:type="dxa"/>
            <w:tcBorders>
              <w:right w:val="nil"/>
            </w:tcBorders>
          </w:tcPr>
          <w:p w14:paraId="31493EB1" w14:textId="77777777" w:rsidR="009D3140" w:rsidRDefault="00AA1358">
            <w:pPr>
              <w:pStyle w:val="TableParagraph"/>
              <w:spacing w:line="252" w:lineRule="exact"/>
            </w:pPr>
            <w:r>
              <w:t>Manifesta</w:t>
            </w:r>
            <w:r>
              <w:rPr>
                <w:spacing w:val="-3"/>
              </w:rPr>
              <w:t xml:space="preserve"> </w:t>
            </w:r>
            <w:r>
              <w:t>apoio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atualização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Diretrizes</w:t>
            </w:r>
            <w:r>
              <w:rPr>
                <w:spacing w:val="-4"/>
              </w:rPr>
              <w:t xml:space="preserve"> </w:t>
            </w:r>
            <w:r>
              <w:t>Curriculares</w:t>
            </w:r>
            <w:r>
              <w:rPr>
                <w:spacing w:val="-2"/>
              </w:rPr>
              <w:t xml:space="preserve"> </w:t>
            </w:r>
            <w:r>
              <w:t>Nacionais</w:t>
            </w:r>
          </w:p>
          <w:p w14:paraId="61F6D3A1" w14:textId="77777777" w:rsidR="009D3140" w:rsidRDefault="00AA1358">
            <w:pPr>
              <w:pStyle w:val="TableParagraph"/>
              <w:spacing w:line="254" w:lineRule="exact"/>
            </w:pPr>
            <w:r>
              <w:t>de</w:t>
            </w:r>
            <w:r>
              <w:rPr>
                <w:spacing w:val="48"/>
              </w:rPr>
              <w:t xml:space="preserve"> </w:t>
            </w:r>
            <w:r>
              <w:t>Arquitetura</w:t>
            </w:r>
            <w:r>
              <w:rPr>
                <w:spacing w:val="48"/>
              </w:rPr>
              <w:t xml:space="preserve"> </w:t>
            </w:r>
            <w:r>
              <w:t>e</w:t>
            </w:r>
            <w:r>
              <w:rPr>
                <w:spacing w:val="48"/>
              </w:rPr>
              <w:t xml:space="preserve"> </w:t>
            </w:r>
            <w:r>
              <w:t>Urbanismo</w:t>
            </w:r>
            <w:r>
              <w:rPr>
                <w:spacing w:val="47"/>
              </w:rPr>
              <w:t xml:space="preserve"> </w:t>
            </w:r>
            <w:r>
              <w:t>apresentadas</w:t>
            </w:r>
            <w:r>
              <w:rPr>
                <w:spacing w:val="47"/>
              </w:rPr>
              <w:t xml:space="preserve"> </w:t>
            </w:r>
            <w:r>
              <w:t>pela</w:t>
            </w:r>
            <w:r>
              <w:rPr>
                <w:spacing w:val="47"/>
              </w:rPr>
              <w:t xml:space="preserve"> </w:t>
            </w:r>
            <w:r>
              <w:t>ABEA</w:t>
            </w:r>
            <w:r>
              <w:rPr>
                <w:spacing w:val="49"/>
              </w:rPr>
              <w:t xml:space="preserve"> </w:t>
            </w:r>
            <w:r>
              <w:t>à</w:t>
            </w:r>
            <w:r>
              <w:rPr>
                <w:spacing w:val="47"/>
              </w:rPr>
              <w:t xml:space="preserve"> </w:t>
            </w:r>
            <w:r>
              <w:t>Câmara</w:t>
            </w:r>
            <w:r>
              <w:rPr>
                <w:spacing w:val="47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Ensino</w:t>
            </w:r>
            <w:r>
              <w:rPr>
                <w:spacing w:val="-1"/>
              </w:rPr>
              <w:t xml:space="preserve"> </w:t>
            </w:r>
            <w:r>
              <w:t>Superior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CNE</w:t>
            </w:r>
          </w:p>
        </w:tc>
      </w:tr>
    </w:tbl>
    <w:p w14:paraId="0B83A826" w14:textId="77777777" w:rsidR="009D3140" w:rsidRDefault="00AA1358">
      <w:pPr>
        <w:pStyle w:val="Corpodetexto"/>
        <w:spacing w:before="7"/>
        <w:rPr>
          <w:rFonts w:ascii="Times New Roman"/>
          <w:sz w:val="17"/>
        </w:rPr>
      </w:pPr>
      <w:r>
        <w:pict w14:anchorId="27230EFC">
          <v:group id="_x0000_s2052" style="position:absolute;margin-left:76.6pt;margin-top:12.1pt;width:463.7pt;height:17.65pt;z-index:-15728640;mso-wrap-distance-left:0;mso-wrap-distance-right:0;mso-position-horizontal-relative:page;mso-position-vertical-relative:text" coordorigin="1532,242" coordsize="9274,353">
            <v:rect id="_x0000_s2055" style="position:absolute;left:1531;top:261;width:9274;height:315" fillcolor="#f1f1f1" stroked="f"/>
            <v:shape id="_x0000_s2054" style="position:absolute;left:1531;top:242;width:9274;height:353" coordorigin="1532,242" coordsize="9274,353" o:spt="100" adj="0,,0" path="m10805,576r-9273,l1532,595r9273,l10805,576xm10805,242r-9273,l1532,262r9273,l10805,242xe" fillcolor="#7e7e7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1531;top:261;width:9274;height:315" filled="f" stroked="f">
              <v:textbox inset="0,0,0,0">
                <w:txbxContent>
                  <w:p w14:paraId="0AE59F4E" w14:textId="77777777" w:rsidR="009D3140" w:rsidRDefault="00AA1358">
                    <w:pPr>
                      <w:spacing w:before="19"/>
                      <w:ind w:left="2221" w:right="222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>DELIBERAÇÃO</w:t>
                    </w:r>
                    <w:r>
                      <w:rPr>
                        <w:rFonts w:ascii="Arial" w:hAnsi="Arial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 xml:space="preserve">º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023/2022</w:t>
                    </w:r>
                    <w:r>
                      <w:rPr>
                        <w:rFonts w:ascii="Arial" w:hAnsi="Arial"/>
                        <w:b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CEF-CAU/RJ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4D67838" w14:textId="77777777" w:rsidR="009D3140" w:rsidRDefault="009D3140">
      <w:pPr>
        <w:pStyle w:val="Corpodetexto"/>
        <w:spacing w:before="2"/>
        <w:rPr>
          <w:rFonts w:ascii="Times New Roman"/>
          <w:sz w:val="10"/>
        </w:rPr>
      </w:pPr>
    </w:p>
    <w:p w14:paraId="42CEE1F2" w14:textId="77777777" w:rsidR="009D3140" w:rsidRDefault="00AA1358">
      <w:pPr>
        <w:pStyle w:val="Corpodetexto"/>
        <w:spacing w:before="94" w:line="360" w:lineRule="auto"/>
        <w:ind w:left="140" w:right="818"/>
        <w:jc w:val="both"/>
      </w:pPr>
      <w:r>
        <w:t>A Comissão de Ensino e Formação – CEF-CAU/RJ, reunida ordinariamente por meio de</w:t>
      </w:r>
      <w:r>
        <w:rPr>
          <w:spacing w:val="1"/>
        </w:rPr>
        <w:t xml:space="preserve"> </w:t>
      </w:r>
      <w:r>
        <w:t>videoconferência, no dia 16 de setembro de 2022, e, no uso das competências que lhe</w:t>
      </w:r>
      <w:r>
        <w:rPr>
          <w:spacing w:val="1"/>
        </w:rPr>
        <w:t xml:space="preserve"> </w:t>
      </w:r>
      <w:r>
        <w:t>conferem os arts. 109 e 110 do Regimento Interno do CAU/RJ e o artigo 2º, inciso III, alíne</w:t>
      </w:r>
      <w:r>
        <w:t>a</w:t>
      </w:r>
      <w:r>
        <w:rPr>
          <w:spacing w:val="1"/>
        </w:rPr>
        <w:t xml:space="preserve"> </w:t>
      </w:r>
      <w:r>
        <w:t>‘b’,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CAU/BR,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Conselheiros,</w:t>
      </w:r>
      <w:r>
        <w:rPr>
          <w:spacing w:val="1"/>
        </w:rPr>
        <w:t xml:space="preserve"> </w:t>
      </w:r>
      <w:r>
        <w:t>Arnaldo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Magalhães Lyrio Filho, Lucas Alencar Faulhaber Barbosa, Lucinéia Lopes Evangelista, Tanya</w:t>
      </w:r>
      <w:r>
        <w:rPr>
          <w:spacing w:val="1"/>
        </w:rPr>
        <w:t xml:space="preserve"> </w:t>
      </w:r>
      <w:r>
        <w:t>Argentina</w:t>
      </w:r>
      <w:r>
        <w:rPr>
          <w:spacing w:val="-2"/>
        </w:rPr>
        <w:t xml:space="preserve"> </w:t>
      </w:r>
      <w:r>
        <w:t>Cano</w:t>
      </w:r>
      <w:r>
        <w:rPr>
          <w:spacing w:val="-1"/>
        </w:rPr>
        <w:t xml:space="preserve"> </w:t>
      </w:r>
      <w:r>
        <w:t>Collado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Tereza</w:t>
      </w:r>
      <w:r>
        <w:rPr>
          <w:spacing w:val="-3"/>
        </w:rPr>
        <w:t xml:space="preserve"> </w:t>
      </w:r>
      <w:r>
        <w:t>Cristina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Reis,</w:t>
      </w:r>
      <w:r>
        <w:rPr>
          <w:spacing w:val="1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assunto</w:t>
      </w:r>
      <w:r>
        <w:rPr>
          <w:spacing w:val="-1"/>
        </w:rPr>
        <w:t xml:space="preserve"> </w:t>
      </w:r>
      <w:r>
        <w:t>em epígrafe,</w:t>
      </w:r>
      <w:r>
        <w:rPr>
          <w:spacing w:val="-1"/>
        </w:rPr>
        <w:t xml:space="preserve"> </w:t>
      </w:r>
      <w:r>
        <w:t>e</w:t>
      </w:r>
    </w:p>
    <w:p w14:paraId="15BEE672" w14:textId="77777777" w:rsidR="009D3140" w:rsidRDefault="009D3140">
      <w:pPr>
        <w:pStyle w:val="Corpodetexto"/>
        <w:spacing w:before="11"/>
        <w:rPr>
          <w:sz w:val="20"/>
        </w:rPr>
      </w:pPr>
    </w:p>
    <w:p w14:paraId="579B5B9C" w14:textId="77777777" w:rsidR="009D3140" w:rsidRDefault="00AA1358">
      <w:pPr>
        <w:pStyle w:val="Corpodetexto"/>
        <w:spacing w:line="360" w:lineRule="auto"/>
        <w:ind w:left="140" w:right="820"/>
        <w:jc w:val="both"/>
      </w:pPr>
      <w:r>
        <w:t>Considerando que o Parecer do Conselho Nacional de Educação (CNE) nº 776/97 orienta</w:t>
      </w:r>
      <w:r>
        <w:rPr>
          <w:spacing w:val="1"/>
        </w:rPr>
        <w:t xml:space="preserve"> </w:t>
      </w:r>
      <w:r>
        <w:t>diretrizes</w:t>
      </w:r>
      <w:r>
        <w:rPr>
          <w:spacing w:val="-3"/>
        </w:rPr>
        <w:t xml:space="preserve"> </w:t>
      </w:r>
      <w:r>
        <w:t>curriculares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cursos de</w:t>
      </w:r>
      <w:r>
        <w:rPr>
          <w:spacing w:val="-2"/>
        </w:rPr>
        <w:t xml:space="preserve"> </w:t>
      </w:r>
      <w:r>
        <w:t>graduação;</w:t>
      </w:r>
    </w:p>
    <w:p w14:paraId="7E165259" w14:textId="77777777" w:rsidR="009D3140" w:rsidRDefault="009D3140">
      <w:pPr>
        <w:pStyle w:val="Corpodetexto"/>
        <w:spacing w:before="9"/>
        <w:rPr>
          <w:sz w:val="20"/>
        </w:rPr>
      </w:pPr>
    </w:p>
    <w:p w14:paraId="39622901" w14:textId="77777777" w:rsidR="009D3140" w:rsidRDefault="00AA1358">
      <w:pPr>
        <w:pStyle w:val="Corpodetexto"/>
        <w:spacing w:before="1" w:line="360" w:lineRule="auto"/>
        <w:ind w:left="140" w:right="819"/>
        <w:jc w:val="both"/>
      </w:pPr>
      <w:r>
        <w:t>Considerando o Artigo 1º da lei nº 9.394/96, que fixa as diretrizes e bases da educação</w:t>
      </w:r>
      <w:r>
        <w:rPr>
          <w:spacing w:val="1"/>
        </w:rPr>
        <w:t xml:space="preserve"> </w:t>
      </w:r>
      <w:r>
        <w:t>nacional, onde o ensino tem por finalidade o pleno desenvolvimento do aluno, o seu preparo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exercício da</w:t>
      </w:r>
      <w:r>
        <w:rPr>
          <w:spacing w:val="-2"/>
        </w:rPr>
        <w:t xml:space="preserve"> </w:t>
      </w:r>
      <w:r>
        <w:t>cidadania e sua</w:t>
      </w:r>
      <w:r>
        <w:rPr>
          <w:spacing w:val="-2"/>
        </w:rPr>
        <w:t xml:space="preserve"> </w:t>
      </w:r>
      <w:r>
        <w:t>qualificação</w:t>
      </w:r>
      <w:r>
        <w:rPr>
          <w:spacing w:val="-2"/>
        </w:rPr>
        <w:t xml:space="preserve"> </w:t>
      </w:r>
      <w:r>
        <w:t>para o</w:t>
      </w:r>
      <w:r>
        <w:rPr>
          <w:spacing w:val="-2"/>
        </w:rPr>
        <w:t xml:space="preserve"> </w:t>
      </w:r>
      <w:r>
        <w:t>trabalho;</w:t>
      </w:r>
    </w:p>
    <w:p w14:paraId="05CBCAD5" w14:textId="77777777" w:rsidR="009D3140" w:rsidRDefault="009D3140">
      <w:pPr>
        <w:pStyle w:val="Corpodetexto"/>
        <w:rPr>
          <w:sz w:val="21"/>
        </w:rPr>
      </w:pPr>
    </w:p>
    <w:p w14:paraId="7630FB15" w14:textId="77777777" w:rsidR="009D3140" w:rsidRDefault="00AA1358">
      <w:pPr>
        <w:pStyle w:val="Corpodetexto"/>
        <w:spacing w:line="360" w:lineRule="auto"/>
        <w:ind w:left="140" w:right="819"/>
        <w:jc w:val="both"/>
      </w:pPr>
      <w:r>
        <w:t>Consideran</w:t>
      </w:r>
      <w:r>
        <w:t>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Curriculares</w:t>
      </w:r>
      <w:r>
        <w:rPr>
          <w:spacing w:val="1"/>
        </w:rPr>
        <w:t xml:space="preserve"> </w:t>
      </w:r>
      <w:r>
        <w:t>Nacionais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Graduação</w:t>
      </w:r>
      <w:r>
        <w:rPr>
          <w:spacing w:val="6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Arquitetura e Urbanismo devem ser observadas na organização, no desenvolvimento e na</w:t>
      </w:r>
      <w:r>
        <w:rPr>
          <w:spacing w:val="1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do referido</w:t>
      </w:r>
      <w:r>
        <w:rPr>
          <w:spacing w:val="-2"/>
        </w:rPr>
        <w:t xml:space="preserve"> </w:t>
      </w:r>
      <w:r>
        <w:t>curso,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sistemas de ensino</w:t>
      </w:r>
      <w:r>
        <w:rPr>
          <w:spacing w:val="-2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País;</w:t>
      </w:r>
    </w:p>
    <w:p w14:paraId="501D4D30" w14:textId="77777777" w:rsidR="009D3140" w:rsidRDefault="009D3140">
      <w:pPr>
        <w:pStyle w:val="Corpodetexto"/>
        <w:spacing w:before="9"/>
        <w:rPr>
          <w:sz w:val="20"/>
        </w:rPr>
      </w:pPr>
    </w:p>
    <w:p w14:paraId="0F270E52" w14:textId="77777777" w:rsidR="009D3140" w:rsidRDefault="00AA1358">
      <w:pPr>
        <w:pStyle w:val="Corpodetexto"/>
        <w:spacing w:line="360" w:lineRule="auto"/>
        <w:ind w:left="140" w:right="819"/>
        <w:jc w:val="both"/>
      </w:pPr>
      <w:r>
        <w:t>Considerando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Curriculares</w:t>
      </w:r>
      <w:r>
        <w:rPr>
          <w:spacing w:val="1"/>
        </w:rPr>
        <w:t xml:space="preserve"> </w:t>
      </w:r>
      <w:r>
        <w:t>Nacionais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Arquitetura e Urbanismo definem, em âmbito nacional, os princípios, os fundamentos, as</w:t>
      </w:r>
      <w:r>
        <w:rPr>
          <w:spacing w:val="1"/>
        </w:rPr>
        <w:t xml:space="preserve"> </w:t>
      </w:r>
      <w:r>
        <w:t>condições e os procedimentos da formação de Arquitetos e Urbanistas e devem ser aplicadas</w:t>
      </w:r>
      <w:r>
        <w:rPr>
          <w:spacing w:val="-59"/>
        </w:rPr>
        <w:t xml:space="preserve"> </w:t>
      </w:r>
      <w:r>
        <w:t>aos projetos políticos pedagógicos dos Cursos de Graduação em Arquitetura e Urbanismo</w:t>
      </w:r>
      <w:r>
        <w:rPr>
          <w:spacing w:val="1"/>
        </w:rPr>
        <w:t xml:space="preserve"> </w:t>
      </w:r>
      <w:r>
        <w:t>ofertados</w:t>
      </w:r>
      <w:r>
        <w:rPr>
          <w:spacing w:val="-1"/>
        </w:rPr>
        <w:t xml:space="preserve"> </w:t>
      </w:r>
      <w:r>
        <w:t>pelas</w:t>
      </w:r>
      <w:r>
        <w:rPr>
          <w:spacing w:val="-2"/>
        </w:rPr>
        <w:t xml:space="preserve"> </w:t>
      </w:r>
      <w:r>
        <w:t>instituições de ensino</w:t>
      </w:r>
      <w:r>
        <w:rPr>
          <w:spacing w:val="-2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País;</w:t>
      </w:r>
    </w:p>
    <w:p w14:paraId="685D1822" w14:textId="77777777" w:rsidR="009D3140" w:rsidRDefault="009D3140">
      <w:pPr>
        <w:pStyle w:val="Corpodetexto"/>
        <w:rPr>
          <w:sz w:val="21"/>
        </w:rPr>
      </w:pPr>
    </w:p>
    <w:p w14:paraId="5673C0F8" w14:textId="77777777" w:rsidR="009D3140" w:rsidRDefault="00AA1358">
      <w:pPr>
        <w:pStyle w:val="Corpodetexto"/>
        <w:spacing w:before="1" w:line="360" w:lineRule="auto"/>
        <w:ind w:left="140" w:right="820"/>
        <w:jc w:val="both"/>
      </w:pPr>
      <w:r>
        <w:t>Considerando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organizadas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arquitetos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urbanistas,</w:t>
      </w:r>
      <w:r>
        <w:rPr>
          <w:spacing w:val="1"/>
        </w:rPr>
        <w:t xml:space="preserve"> </w:t>
      </w:r>
      <w:r>
        <w:t>docentes e discentes no intuito</w:t>
      </w:r>
      <w:r>
        <w:t xml:space="preserve"> de colher contribuições, sistematizá-las e construir novas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Curriculares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Arquitetura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Urbanismo,</w:t>
      </w:r>
      <w:r>
        <w:rPr>
          <w:spacing w:val="1"/>
        </w:rPr>
        <w:t xml:space="preserve"> </w:t>
      </w:r>
      <w:r>
        <w:t>capitaneadas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Associação</w:t>
      </w:r>
      <w:r>
        <w:rPr>
          <w:spacing w:val="23"/>
        </w:rPr>
        <w:t xml:space="preserve"> </w:t>
      </w:r>
      <w:r>
        <w:t>Brasileira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Ensino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Arquitetura</w:t>
      </w:r>
      <w:r>
        <w:rPr>
          <w:spacing w:val="21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Urbanismo</w:t>
      </w:r>
      <w:r>
        <w:rPr>
          <w:spacing w:val="21"/>
        </w:rPr>
        <w:t xml:space="preserve"> </w:t>
      </w:r>
      <w:r>
        <w:t>(ABEA)</w:t>
      </w:r>
      <w:r>
        <w:rPr>
          <w:spacing w:val="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pelas</w:t>
      </w:r>
      <w:r>
        <w:rPr>
          <w:spacing w:val="24"/>
        </w:rPr>
        <w:t xml:space="preserve"> </w:t>
      </w:r>
      <w:r>
        <w:t>Comissões</w:t>
      </w:r>
      <w:r>
        <w:rPr>
          <w:spacing w:val="23"/>
        </w:rPr>
        <w:t xml:space="preserve"> </w:t>
      </w:r>
      <w:r>
        <w:t>de</w:t>
      </w:r>
    </w:p>
    <w:p w14:paraId="31BEC429" w14:textId="77777777" w:rsidR="009D3140" w:rsidRDefault="009D3140">
      <w:pPr>
        <w:pStyle w:val="Corpodetexto"/>
        <w:rPr>
          <w:sz w:val="20"/>
        </w:rPr>
      </w:pPr>
    </w:p>
    <w:p w14:paraId="7E78191B" w14:textId="77777777" w:rsidR="009D3140" w:rsidRDefault="009D3140">
      <w:pPr>
        <w:pStyle w:val="Corpodetexto"/>
        <w:rPr>
          <w:sz w:val="20"/>
        </w:rPr>
      </w:pPr>
    </w:p>
    <w:p w14:paraId="60681432" w14:textId="77777777" w:rsidR="009D3140" w:rsidRDefault="009D3140">
      <w:pPr>
        <w:pStyle w:val="Corpodetexto"/>
        <w:rPr>
          <w:sz w:val="20"/>
        </w:rPr>
      </w:pPr>
    </w:p>
    <w:p w14:paraId="13DBB7E1" w14:textId="77777777" w:rsidR="009D3140" w:rsidRDefault="009D3140">
      <w:pPr>
        <w:pStyle w:val="Corpodetexto"/>
        <w:rPr>
          <w:sz w:val="21"/>
        </w:rPr>
      </w:pPr>
    </w:p>
    <w:p w14:paraId="6F29F3EC" w14:textId="77777777" w:rsidR="009D3140" w:rsidRDefault="00AA1358">
      <w:pPr>
        <w:spacing w:before="92"/>
        <w:ind w:left="231" w:right="656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Avenida República do Chile 230 – 23º andar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Centro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Rio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Janeiro -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RJ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CEP: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20031-170</w:t>
      </w:r>
    </w:p>
    <w:p w14:paraId="377FA5FD" w14:textId="77777777" w:rsidR="009D3140" w:rsidRDefault="00AA1358">
      <w:pPr>
        <w:spacing w:line="140" w:lineRule="exact"/>
        <w:ind w:right="113"/>
        <w:jc w:val="right"/>
        <w:rPr>
          <w:sz w:val="18"/>
        </w:rPr>
      </w:pPr>
      <w:r>
        <w:rPr>
          <w:color w:val="296C79"/>
          <w:w w:val="99"/>
          <w:sz w:val="18"/>
        </w:rPr>
        <w:t>1</w:t>
      </w:r>
    </w:p>
    <w:p w14:paraId="370F9B20" w14:textId="77777777" w:rsidR="009D3140" w:rsidRDefault="00AA1358">
      <w:pPr>
        <w:pStyle w:val="Corpodetexto"/>
        <w:spacing w:line="27" w:lineRule="exact"/>
        <w:ind w:left="217"/>
        <w:rPr>
          <w:sz w:val="2"/>
        </w:rPr>
      </w:pPr>
      <w:r>
        <w:rPr>
          <w:sz w:val="2"/>
        </w:rPr>
      </w:r>
      <w:r>
        <w:rPr>
          <w:sz w:val="2"/>
        </w:rPr>
        <w:pict w14:anchorId="09F41951">
          <v:group id="_x0000_s2050" style="width:466.4pt;height:1.3pt;mso-position-horizontal-relative:char;mso-position-vertical-relative:line" coordsize="9328,26">
            <v:line id="_x0000_s2051" style="position:absolute" from="13,12" to="9316,13" strokecolor="#376c70" strokeweight="1.25pt"/>
            <w10:anchorlock/>
          </v:group>
        </w:pict>
      </w:r>
    </w:p>
    <w:p w14:paraId="6CBEE7A6" w14:textId="77777777" w:rsidR="009D3140" w:rsidRDefault="009D3140">
      <w:pPr>
        <w:spacing w:line="27" w:lineRule="exact"/>
        <w:rPr>
          <w:sz w:val="2"/>
        </w:rPr>
        <w:sectPr w:rsidR="009D3140">
          <w:headerReference w:type="default" r:id="rId7"/>
          <w:footerReference w:type="default" r:id="rId8"/>
          <w:type w:val="continuous"/>
          <w:pgSz w:w="11900" w:h="16850"/>
          <w:pgMar w:top="1840" w:right="300" w:bottom="920" w:left="1420" w:header="969" w:footer="729" w:gutter="0"/>
          <w:pgNumType w:start="1"/>
          <w:cols w:space="720"/>
        </w:sectPr>
      </w:pPr>
    </w:p>
    <w:p w14:paraId="72C9C104" w14:textId="77777777" w:rsidR="009D3140" w:rsidRDefault="009D3140">
      <w:pPr>
        <w:pStyle w:val="Corpodetexto"/>
        <w:spacing w:before="1"/>
        <w:rPr>
          <w:sz w:val="13"/>
        </w:rPr>
      </w:pPr>
    </w:p>
    <w:p w14:paraId="40FE9E14" w14:textId="77777777" w:rsidR="009D3140" w:rsidRDefault="00AA1358">
      <w:pPr>
        <w:pStyle w:val="Corpodetexto"/>
        <w:spacing w:before="94" w:line="362" w:lineRule="auto"/>
        <w:ind w:left="140" w:right="826"/>
        <w:jc w:val="both"/>
      </w:pPr>
      <w:r>
        <w:t>Ensino e Formação (CEF) do Conselho de Arquitetura e Urbanismo do Brasil (CAU/BR) e dos</w:t>
      </w:r>
      <w:r>
        <w:rPr>
          <w:spacing w:val="-59"/>
        </w:rPr>
        <w:t xml:space="preserve"> </w:t>
      </w:r>
      <w:r>
        <w:t>CAU/UF;</w:t>
      </w:r>
    </w:p>
    <w:p w14:paraId="03034733" w14:textId="77777777" w:rsidR="009D3140" w:rsidRDefault="009D3140">
      <w:pPr>
        <w:pStyle w:val="Corpodetexto"/>
        <w:spacing w:before="7"/>
        <w:rPr>
          <w:sz w:val="20"/>
        </w:rPr>
      </w:pPr>
    </w:p>
    <w:p w14:paraId="2FCF3284" w14:textId="77777777" w:rsidR="009D3140" w:rsidRDefault="00AA1358">
      <w:pPr>
        <w:pStyle w:val="Corpodetexto"/>
        <w:spacing w:line="360" w:lineRule="auto"/>
        <w:ind w:left="140" w:right="823"/>
        <w:jc w:val="both"/>
      </w:pPr>
      <w:r>
        <w:t>Considerando que dessas reuniões realizadas foram especificamente sediadas no Rio de</w:t>
      </w:r>
      <w:r>
        <w:rPr>
          <w:spacing w:val="1"/>
        </w:rPr>
        <w:t xml:space="preserve"> </w:t>
      </w:r>
      <w:r>
        <w:t>Janeiro - O</w:t>
      </w:r>
      <w:r>
        <w:rPr>
          <w:spacing w:val="1"/>
        </w:rPr>
        <w:t xml:space="preserve"> </w:t>
      </w:r>
      <w:r>
        <w:t>Seminário Internacional de Ensino 2018.</w:t>
      </w:r>
      <w:r>
        <w:rPr>
          <w:spacing w:val="61"/>
        </w:rPr>
        <w:t xml:space="preserve"> </w:t>
      </w:r>
      <w:r>
        <w:t>e o XX Congresso Nacio</w:t>
      </w:r>
      <w:r>
        <w:t>nal da ABEA</w:t>
      </w:r>
      <w:r>
        <w:rPr>
          <w:spacing w:val="1"/>
        </w:rPr>
        <w:t xml:space="preserve"> </w:t>
      </w:r>
      <w:r>
        <w:t>(XX CONABEA), realizado entre os dias 12 e 15 de novembro de 2019 na cidade do Rio de</w:t>
      </w:r>
      <w:r>
        <w:rPr>
          <w:spacing w:val="1"/>
        </w:rPr>
        <w:t xml:space="preserve"> </w:t>
      </w:r>
      <w:r>
        <w:t>Janeiro, onde</w:t>
      </w:r>
      <w:r>
        <w:rPr>
          <w:spacing w:val="-2"/>
        </w:rPr>
        <w:t xml:space="preserve"> </w:t>
      </w:r>
      <w:r>
        <w:t>construiu-se um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e deliberação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congresso;</w:t>
      </w:r>
    </w:p>
    <w:p w14:paraId="3AD1B445" w14:textId="77777777" w:rsidR="009D3140" w:rsidRDefault="009D3140">
      <w:pPr>
        <w:pStyle w:val="Corpodetexto"/>
        <w:spacing w:before="9"/>
        <w:rPr>
          <w:sz w:val="20"/>
        </w:rPr>
      </w:pPr>
    </w:p>
    <w:p w14:paraId="19FD7C08" w14:textId="77777777" w:rsidR="009D3140" w:rsidRDefault="00AA1358">
      <w:pPr>
        <w:pStyle w:val="Corpodetexto"/>
        <w:spacing w:line="360" w:lineRule="auto"/>
        <w:ind w:left="140" w:right="823"/>
        <w:jc w:val="both"/>
      </w:pPr>
      <w:r>
        <w:t>Considerando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DCN,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revistas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apresenta</w:t>
      </w:r>
      <w:r>
        <w:t>das na plenária do XXI CONABEA que aprovou o texto e seu encaminhamento ao</w:t>
      </w:r>
      <w:r>
        <w:rPr>
          <w:spacing w:val="1"/>
        </w:rPr>
        <w:t xml:space="preserve"> </w:t>
      </w:r>
      <w:r>
        <w:t>CNE;</w:t>
      </w:r>
    </w:p>
    <w:p w14:paraId="2C8C04E4" w14:textId="77777777" w:rsidR="009D3140" w:rsidRDefault="009D3140">
      <w:pPr>
        <w:pStyle w:val="Corpodetexto"/>
        <w:spacing w:before="9"/>
        <w:rPr>
          <w:sz w:val="20"/>
        </w:rPr>
      </w:pPr>
    </w:p>
    <w:p w14:paraId="12A46B55" w14:textId="77777777" w:rsidR="009D3140" w:rsidRDefault="00AA1358">
      <w:pPr>
        <w:pStyle w:val="Corpodetexto"/>
        <w:spacing w:before="1" w:line="360" w:lineRule="auto"/>
        <w:ind w:left="140" w:right="818"/>
        <w:jc w:val="both"/>
      </w:pPr>
      <w:r>
        <w:t>Considerando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09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protocolado</w:t>
      </w:r>
      <w:r>
        <w:rPr>
          <w:spacing w:val="1"/>
        </w:rPr>
        <w:t xml:space="preserve"> </w:t>
      </w:r>
      <w:r>
        <w:t>ofício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Presidente</w:t>
      </w:r>
      <w:r>
        <w:rPr>
          <w:spacing w:val="61"/>
        </w:rPr>
        <w:t xml:space="preserve"> </w:t>
      </w:r>
      <w:r>
        <w:t>da</w:t>
      </w:r>
      <w:r>
        <w:rPr>
          <w:spacing w:val="-59"/>
        </w:rPr>
        <w:t xml:space="preserve"> </w:t>
      </w:r>
      <w:r>
        <w:t>Câmara de Educação Superior do Conselho Nacional de Educação CNE pela Associação</w:t>
      </w:r>
      <w:r>
        <w:rPr>
          <w:spacing w:val="1"/>
        </w:rPr>
        <w:t xml:space="preserve"> </w:t>
      </w:r>
      <w:r>
        <w:t>Brasileira de Ensino de Arquitetura ABEA para que a Câmara de Ensino Superior- CNE inicie</w:t>
      </w:r>
      <w:r>
        <w:rPr>
          <w:spacing w:val="1"/>
        </w:rPr>
        <w:t xml:space="preserve"> </w:t>
      </w:r>
      <w:r>
        <w:t xml:space="preserve">um processo de revisão de alteração das Diretrizes Curriculares vigentes para a área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da Arquitetura e</w:t>
      </w:r>
      <w:r>
        <w:rPr>
          <w:spacing w:val="-4"/>
        </w:rPr>
        <w:t xml:space="preserve"> </w:t>
      </w:r>
      <w:r>
        <w:t>Urbanismo.</w:t>
      </w:r>
    </w:p>
    <w:p w14:paraId="48B660D0" w14:textId="77777777" w:rsidR="009D3140" w:rsidRDefault="009D3140">
      <w:pPr>
        <w:pStyle w:val="Corpodetexto"/>
        <w:spacing w:before="11"/>
        <w:rPr>
          <w:sz w:val="20"/>
        </w:rPr>
      </w:pPr>
    </w:p>
    <w:p w14:paraId="17ACE99A" w14:textId="77777777" w:rsidR="009D3140" w:rsidRDefault="00AA1358">
      <w:pPr>
        <w:pStyle w:val="Ttulo1"/>
      </w:pPr>
      <w:r>
        <w:t>DELIBEROU:</w:t>
      </w:r>
    </w:p>
    <w:p w14:paraId="5F8A6AD9" w14:textId="77777777" w:rsidR="009D3140" w:rsidRDefault="009D3140">
      <w:pPr>
        <w:pStyle w:val="Corpodetexto"/>
        <w:spacing w:before="10"/>
        <w:rPr>
          <w:rFonts w:ascii="Arial"/>
          <w:b/>
          <w:sz w:val="31"/>
        </w:rPr>
      </w:pPr>
    </w:p>
    <w:p w14:paraId="5C31DF9F" w14:textId="77777777" w:rsidR="009D3140" w:rsidRDefault="00AA1358">
      <w:pPr>
        <w:pStyle w:val="PargrafodaLista"/>
        <w:numPr>
          <w:ilvl w:val="0"/>
          <w:numId w:val="1"/>
        </w:numPr>
        <w:tabs>
          <w:tab w:val="left" w:pos="455"/>
        </w:tabs>
        <w:spacing w:line="360" w:lineRule="auto"/>
        <w:ind w:right="820" w:firstLine="0"/>
        <w:jc w:val="both"/>
      </w:pP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manifestar</w:t>
      </w:r>
      <w:r>
        <w:rPr>
          <w:rFonts w:ascii="Arial" w:hAnsi="Arial"/>
          <w:b/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atualização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Curriculares</w:t>
      </w:r>
      <w:r>
        <w:rPr>
          <w:spacing w:val="1"/>
        </w:rPr>
        <w:t xml:space="preserve"> </w:t>
      </w:r>
      <w:r>
        <w:t>Nacionais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Arquitetura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Urbanismo,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entregue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ABEA</w:t>
      </w:r>
      <w:r>
        <w:rPr>
          <w:spacing w:val="1"/>
        </w:rPr>
        <w:t xml:space="preserve"> </w:t>
      </w:r>
      <w:r>
        <w:t>protocolado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Ministério da Educação (MEC) que revê a</w:t>
      </w:r>
      <w:r>
        <w:t xml:space="preserve"> Resolução nº 2, de 17 de junho de 2010, que</w:t>
      </w:r>
      <w:r>
        <w:rPr>
          <w:spacing w:val="1"/>
        </w:rPr>
        <w:t xml:space="preserve"> </w:t>
      </w:r>
      <w:r>
        <w:t>instituiu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Curriculares</w:t>
      </w:r>
      <w:r>
        <w:rPr>
          <w:spacing w:val="1"/>
        </w:rPr>
        <w:t xml:space="preserve"> </w:t>
      </w:r>
      <w:r>
        <w:t>Nacionais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Arquitetura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Urbanismo;</w:t>
      </w:r>
    </w:p>
    <w:p w14:paraId="005CB9F9" w14:textId="77777777" w:rsidR="009D3140" w:rsidRDefault="009D3140">
      <w:pPr>
        <w:pStyle w:val="Corpodetexto"/>
        <w:spacing w:before="11"/>
        <w:rPr>
          <w:sz w:val="20"/>
        </w:rPr>
      </w:pPr>
    </w:p>
    <w:p w14:paraId="00572575" w14:textId="77777777" w:rsidR="009D3140" w:rsidRDefault="00AA1358">
      <w:pPr>
        <w:pStyle w:val="PargrafodaLista"/>
        <w:numPr>
          <w:ilvl w:val="0"/>
          <w:numId w:val="1"/>
        </w:numPr>
        <w:tabs>
          <w:tab w:val="left" w:pos="417"/>
        </w:tabs>
        <w:spacing w:line="360" w:lineRule="auto"/>
        <w:ind w:firstLine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Por manifestar </w:t>
      </w:r>
      <w:r>
        <w:t>total ciência da necessidade urgente da aprovação das novas DCN, em</w:t>
      </w:r>
      <w:r>
        <w:rPr>
          <w:spacing w:val="1"/>
        </w:rPr>
        <w:t xml:space="preserve"> </w:t>
      </w:r>
      <w:r>
        <w:t>favor da recuperação da qualidade do ensino presencial de Arquitetura e Urbanismo em razão</w:t>
      </w:r>
      <w:r>
        <w:rPr>
          <w:spacing w:val="-59"/>
        </w:rPr>
        <w:t xml:space="preserve"> </w:t>
      </w:r>
      <w:r>
        <w:t>do respeito devido à sociedade. As DCN vigentes não garantem as condições de ensino de</w:t>
      </w:r>
      <w:r>
        <w:rPr>
          <w:spacing w:val="1"/>
        </w:rPr>
        <w:t xml:space="preserve"> </w:t>
      </w:r>
      <w:r>
        <w:t>qualidade</w:t>
      </w:r>
      <w:r>
        <w:rPr>
          <w:rFonts w:ascii="Arial" w:hAnsi="Arial"/>
          <w:b/>
        </w:rPr>
        <w:t>.</w:t>
      </w:r>
    </w:p>
    <w:p w14:paraId="2A449C20" w14:textId="77777777" w:rsidR="009D3140" w:rsidRDefault="009D3140">
      <w:pPr>
        <w:pStyle w:val="Corpodetexto"/>
        <w:spacing w:before="9"/>
        <w:rPr>
          <w:rFonts w:ascii="Arial"/>
          <w:b/>
          <w:sz w:val="20"/>
        </w:rPr>
      </w:pPr>
    </w:p>
    <w:p w14:paraId="25263654" w14:textId="77777777" w:rsidR="009D3140" w:rsidRDefault="00AA1358">
      <w:pPr>
        <w:pStyle w:val="Corpodetexto"/>
        <w:ind w:left="2526"/>
      </w:pP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RJ,</w:t>
      </w:r>
      <w:r>
        <w:rPr>
          <w:spacing w:val="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de setembro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</w:p>
    <w:p w14:paraId="45FF09F9" w14:textId="77777777" w:rsidR="009D3140" w:rsidRDefault="009D3140">
      <w:pPr>
        <w:pStyle w:val="Corpodetexto"/>
        <w:rPr>
          <w:sz w:val="20"/>
        </w:rPr>
      </w:pPr>
    </w:p>
    <w:p w14:paraId="642E624B" w14:textId="77777777" w:rsidR="009D3140" w:rsidRDefault="009D3140">
      <w:pPr>
        <w:pStyle w:val="Corpodetexto"/>
        <w:rPr>
          <w:sz w:val="20"/>
        </w:rPr>
      </w:pPr>
    </w:p>
    <w:p w14:paraId="627DCEAE" w14:textId="77777777" w:rsidR="009D3140" w:rsidRDefault="009D3140">
      <w:pPr>
        <w:pStyle w:val="Corpodetexto"/>
        <w:rPr>
          <w:sz w:val="20"/>
        </w:rPr>
      </w:pPr>
    </w:p>
    <w:p w14:paraId="0F6ED795" w14:textId="77777777" w:rsidR="009D3140" w:rsidRDefault="009D3140">
      <w:pPr>
        <w:pStyle w:val="Corpodetexto"/>
        <w:rPr>
          <w:sz w:val="20"/>
        </w:rPr>
      </w:pPr>
    </w:p>
    <w:p w14:paraId="2A5137F6" w14:textId="77777777" w:rsidR="009D3140" w:rsidRDefault="009D3140">
      <w:pPr>
        <w:pStyle w:val="Corpodetexto"/>
        <w:rPr>
          <w:sz w:val="20"/>
        </w:rPr>
      </w:pPr>
    </w:p>
    <w:p w14:paraId="08DCA120" w14:textId="77777777" w:rsidR="009D3140" w:rsidRDefault="009D3140">
      <w:pPr>
        <w:pStyle w:val="Corpodetexto"/>
        <w:rPr>
          <w:sz w:val="20"/>
        </w:rPr>
      </w:pPr>
    </w:p>
    <w:p w14:paraId="131E0A6A" w14:textId="77777777" w:rsidR="009D3140" w:rsidRDefault="009D3140">
      <w:pPr>
        <w:pStyle w:val="Corpodetexto"/>
        <w:rPr>
          <w:sz w:val="20"/>
        </w:rPr>
      </w:pPr>
    </w:p>
    <w:p w14:paraId="02824A6C" w14:textId="77777777" w:rsidR="009D3140" w:rsidRDefault="009D3140">
      <w:pPr>
        <w:pStyle w:val="Corpodetexto"/>
        <w:rPr>
          <w:sz w:val="20"/>
        </w:rPr>
      </w:pPr>
    </w:p>
    <w:p w14:paraId="5B6DB067" w14:textId="77777777" w:rsidR="009D3140" w:rsidRDefault="009D3140">
      <w:pPr>
        <w:pStyle w:val="Corpodetexto"/>
        <w:spacing w:before="9"/>
        <w:rPr>
          <w:sz w:val="15"/>
        </w:rPr>
      </w:pPr>
    </w:p>
    <w:p w14:paraId="1A154ED7" w14:textId="77777777" w:rsidR="009D3140" w:rsidRDefault="00AA1358">
      <w:pPr>
        <w:spacing w:before="93"/>
        <w:ind w:left="231" w:right="656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Avenida República do Chile 230 – 23º andar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Centro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Rio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Janeiro -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RJ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CEP: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20031-170</w:t>
      </w:r>
    </w:p>
    <w:p w14:paraId="3E7E5C68" w14:textId="77777777" w:rsidR="009D3140" w:rsidRDefault="00AA1358">
      <w:pPr>
        <w:spacing w:line="140" w:lineRule="exact"/>
        <w:ind w:right="113"/>
        <w:jc w:val="right"/>
        <w:rPr>
          <w:sz w:val="18"/>
        </w:rPr>
      </w:pPr>
      <w:r>
        <w:rPr>
          <w:color w:val="296C79"/>
          <w:w w:val="99"/>
          <w:sz w:val="18"/>
        </w:rPr>
        <w:t>2</w:t>
      </w:r>
    </w:p>
    <w:p w14:paraId="10ABD481" w14:textId="77777777" w:rsidR="009D3140" w:rsidRDefault="009D3140">
      <w:pPr>
        <w:spacing w:line="140" w:lineRule="exact"/>
        <w:jc w:val="right"/>
        <w:rPr>
          <w:sz w:val="18"/>
        </w:rPr>
        <w:sectPr w:rsidR="009D3140">
          <w:headerReference w:type="default" r:id="rId9"/>
          <w:footerReference w:type="default" r:id="rId10"/>
          <w:pgSz w:w="11900" w:h="16850"/>
          <w:pgMar w:top="1840" w:right="300" w:bottom="940" w:left="1420" w:header="969" w:footer="747" w:gutter="0"/>
          <w:cols w:space="720"/>
        </w:sectPr>
      </w:pPr>
    </w:p>
    <w:p w14:paraId="2B0420B9" w14:textId="77777777" w:rsidR="009D3140" w:rsidRDefault="009D3140">
      <w:pPr>
        <w:pStyle w:val="Corpodetexto"/>
        <w:spacing w:before="2"/>
        <w:rPr>
          <w:sz w:val="21"/>
        </w:rPr>
      </w:pPr>
    </w:p>
    <w:p w14:paraId="58681419" w14:textId="77777777" w:rsidR="009D3140" w:rsidRDefault="00AA1358">
      <w:pPr>
        <w:pStyle w:val="Corpodetexto"/>
        <w:ind w:left="4050"/>
        <w:rPr>
          <w:sz w:val="20"/>
        </w:rPr>
      </w:pPr>
      <w:r>
        <w:rPr>
          <w:noProof/>
          <w:sz w:val="20"/>
        </w:rPr>
        <w:drawing>
          <wp:inline distT="0" distB="0" distL="0" distR="0" wp14:anchorId="747BFCAF" wp14:editId="5399B19F">
            <wp:extent cx="881029" cy="967740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29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7FA72" w14:textId="77777777" w:rsidR="009D3140" w:rsidRDefault="009D3140">
      <w:pPr>
        <w:pStyle w:val="Corpodetexto"/>
        <w:spacing w:before="1"/>
        <w:rPr>
          <w:sz w:val="21"/>
        </w:rPr>
      </w:pPr>
    </w:p>
    <w:p w14:paraId="17AFA874" w14:textId="77777777" w:rsidR="009D3140" w:rsidRDefault="00AA1358">
      <w:pPr>
        <w:pStyle w:val="Ttulo1"/>
        <w:spacing w:before="94"/>
        <w:ind w:left="3146" w:right="3835"/>
        <w:jc w:val="center"/>
      </w:pPr>
      <w:r>
        <w:t>TEREZA</w:t>
      </w:r>
      <w:r>
        <w:rPr>
          <w:spacing w:val="22"/>
        </w:rPr>
        <w:t xml:space="preserve"> </w:t>
      </w:r>
      <w:r>
        <w:t>CRISTINA</w:t>
      </w:r>
      <w:r>
        <w:rPr>
          <w:spacing w:val="22"/>
        </w:rPr>
        <w:t xml:space="preserve"> </w:t>
      </w:r>
      <w:r>
        <w:t>DOS</w:t>
      </w:r>
      <w:r>
        <w:rPr>
          <w:spacing w:val="22"/>
        </w:rPr>
        <w:t xml:space="preserve"> </w:t>
      </w:r>
      <w:r>
        <w:t>REIS</w:t>
      </w:r>
    </w:p>
    <w:p w14:paraId="48DE3717" w14:textId="77777777" w:rsidR="009D3140" w:rsidRDefault="00AA1358">
      <w:pPr>
        <w:pStyle w:val="Corpodetexto"/>
        <w:spacing w:before="37"/>
        <w:ind w:left="3344" w:right="4025"/>
        <w:jc w:val="center"/>
      </w:pPr>
      <w:r>
        <w:t>Coordenadora</w:t>
      </w:r>
      <w:r>
        <w:rPr>
          <w:spacing w:val="-5"/>
        </w:rPr>
        <w:t xml:space="preserve"> </w:t>
      </w:r>
      <w:r>
        <w:t>CEF-CAU/RJ</w:t>
      </w:r>
    </w:p>
    <w:p w14:paraId="0FF45C1A" w14:textId="77777777" w:rsidR="009D3140" w:rsidRDefault="009D3140">
      <w:pPr>
        <w:pStyle w:val="Corpodetexto"/>
        <w:rPr>
          <w:sz w:val="20"/>
        </w:rPr>
      </w:pPr>
    </w:p>
    <w:p w14:paraId="2C7E16C1" w14:textId="77777777" w:rsidR="009D3140" w:rsidRDefault="009D3140">
      <w:pPr>
        <w:pStyle w:val="Corpodetexto"/>
        <w:rPr>
          <w:sz w:val="20"/>
        </w:rPr>
      </w:pPr>
    </w:p>
    <w:p w14:paraId="7C3BC4A0" w14:textId="77777777" w:rsidR="009D3140" w:rsidRDefault="009D3140">
      <w:pPr>
        <w:pStyle w:val="Corpodetexto"/>
        <w:rPr>
          <w:sz w:val="20"/>
        </w:rPr>
      </w:pPr>
    </w:p>
    <w:p w14:paraId="1BF31827" w14:textId="77777777" w:rsidR="009D3140" w:rsidRDefault="009D3140">
      <w:pPr>
        <w:pStyle w:val="Corpodetexto"/>
        <w:rPr>
          <w:sz w:val="20"/>
        </w:rPr>
      </w:pPr>
    </w:p>
    <w:p w14:paraId="57F2448B" w14:textId="77777777" w:rsidR="009D3140" w:rsidRDefault="009D3140">
      <w:pPr>
        <w:pStyle w:val="Corpodetexto"/>
        <w:rPr>
          <w:sz w:val="20"/>
        </w:rPr>
      </w:pPr>
    </w:p>
    <w:p w14:paraId="043C6111" w14:textId="77777777" w:rsidR="009D3140" w:rsidRDefault="009D3140">
      <w:pPr>
        <w:pStyle w:val="Corpodetexto"/>
        <w:rPr>
          <w:sz w:val="20"/>
        </w:rPr>
      </w:pPr>
    </w:p>
    <w:p w14:paraId="1B64711D" w14:textId="77777777" w:rsidR="009D3140" w:rsidRDefault="009D3140">
      <w:pPr>
        <w:pStyle w:val="Corpodetexto"/>
        <w:rPr>
          <w:sz w:val="20"/>
        </w:rPr>
      </w:pPr>
    </w:p>
    <w:p w14:paraId="77543841" w14:textId="77777777" w:rsidR="009D3140" w:rsidRDefault="009D3140">
      <w:pPr>
        <w:pStyle w:val="Corpodetexto"/>
        <w:rPr>
          <w:sz w:val="20"/>
        </w:rPr>
      </w:pPr>
    </w:p>
    <w:p w14:paraId="74FF03D4" w14:textId="77777777" w:rsidR="009D3140" w:rsidRDefault="009D3140">
      <w:pPr>
        <w:pStyle w:val="Corpodetexto"/>
        <w:rPr>
          <w:sz w:val="20"/>
        </w:rPr>
      </w:pPr>
    </w:p>
    <w:p w14:paraId="7642E3B5" w14:textId="77777777" w:rsidR="009D3140" w:rsidRDefault="009D3140">
      <w:pPr>
        <w:pStyle w:val="Corpodetexto"/>
        <w:rPr>
          <w:sz w:val="20"/>
        </w:rPr>
      </w:pPr>
    </w:p>
    <w:p w14:paraId="7F269528" w14:textId="77777777" w:rsidR="009D3140" w:rsidRDefault="009D3140">
      <w:pPr>
        <w:pStyle w:val="Corpodetexto"/>
        <w:rPr>
          <w:sz w:val="20"/>
        </w:rPr>
      </w:pPr>
    </w:p>
    <w:p w14:paraId="063509DC" w14:textId="77777777" w:rsidR="009D3140" w:rsidRDefault="009D3140">
      <w:pPr>
        <w:pStyle w:val="Corpodetexto"/>
        <w:rPr>
          <w:sz w:val="20"/>
        </w:rPr>
      </w:pPr>
    </w:p>
    <w:p w14:paraId="3BC7E6CF" w14:textId="77777777" w:rsidR="009D3140" w:rsidRDefault="009D3140">
      <w:pPr>
        <w:pStyle w:val="Corpodetexto"/>
        <w:rPr>
          <w:sz w:val="20"/>
        </w:rPr>
      </w:pPr>
    </w:p>
    <w:p w14:paraId="7EEE5B47" w14:textId="77777777" w:rsidR="009D3140" w:rsidRDefault="009D3140">
      <w:pPr>
        <w:pStyle w:val="Corpodetexto"/>
        <w:rPr>
          <w:sz w:val="20"/>
        </w:rPr>
      </w:pPr>
    </w:p>
    <w:p w14:paraId="1930A8F5" w14:textId="77777777" w:rsidR="009D3140" w:rsidRDefault="009D3140">
      <w:pPr>
        <w:pStyle w:val="Corpodetexto"/>
        <w:rPr>
          <w:sz w:val="20"/>
        </w:rPr>
      </w:pPr>
    </w:p>
    <w:p w14:paraId="7ACE83B6" w14:textId="77777777" w:rsidR="009D3140" w:rsidRDefault="009D3140">
      <w:pPr>
        <w:pStyle w:val="Corpodetexto"/>
        <w:rPr>
          <w:sz w:val="20"/>
        </w:rPr>
      </w:pPr>
    </w:p>
    <w:p w14:paraId="5F9FCC9C" w14:textId="77777777" w:rsidR="009D3140" w:rsidRDefault="009D3140">
      <w:pPr>
        <w:pStyle w:val="Corpodetexto"/>
        <w:rPr>
          <w:sz w:val="20"/>
        </w:rPr>
      </w:pPr>
    </w:p>
    <w:p w14:paraId="1079614E" w14:textId="77777777" w:rsidR="009D3140" w:rsidRDefault="009D3140">
      <w:pPr>
        <w:pStyle w:val="Corpodetexto"/>
        <w:rPr>
          <w:sz w:val="20"/>
        </w:rPr>
      </w:pPr>
    </w:p>
    <w:p w14:paraId="1B969EA4" w14:textId="77777777" w:rsidR="009D3140" w:rsidRDefault="009D3140">
      <w:pPr>
        <w:pStyle w:val="Corpodetexto"/>
        <w:rPr>
          <w:sz w:val="20"/>
        </w:rPr>
      </w:pPr>
    </w:p>
    <w:p w14:paraId="7C50C0FB" w14:textId="77777777" w:rsidR="009D3140" w:rsidRDefault="009D3140">
      <w:pPr>
        <w:pStyle w:val="Corpodetexto"/>
        <w:rPr>
          <w:sz w:val="20"/>
        </w:rPr>
      </w:pPr>
    </w:p>
    <w:p w14:paraId="4108615B" w14:textId="77777777" w:rsidR="009D3140" w:rsidRDefault="009D3140">
      <w:pPr>
        <w:pStyle w:val="Corpodetexto"/>
        <w:rPr>
          <w:sz w:val="20"/>
        </w:rPr>
      </w:pPr>
    </w:p>
    <w:p w14:paraId="798BC9C7" w14:textId="77777777" w:rsidR="009D3140" w:rsidRDefault="009D3140">
      <w:pPr>
        <w:pStyle w:val="Corpodetexto"/>
        <w:rPr>
          <w:sz w:val="20"/>
        </w:rPr>
      </w:pPr>
    </w:p>
    <w:p w14:paraId="02C8E2D0" w14:textId="77777777" w:rsidR="009D3140" w:rsidRDefault="009D3140">
      <w:pPr>
        <w:pStyle w:val="Corpodetexto"/>
        <w:rPr>
          <w:sz w:val="20"/>
        </w:rPr>
      </w:pPr>
    </w:p>
    <w:p w14:paraId="6FB2016D" w14:textId="77777777" w:rsidR="009D3140" w:rsidRDefault="009D3140">
      <w:pPr>
        <w:pStyle w:val="Corpodetexto"/>
        <w:rPr>
          <w:sz w:val="20"/>
        </w:rPr>
      </w:pPr>
    </w:p>
    <w:p w14:paraId="1AEDB7D3" w14:textId="77777777" w:rsidR="009D3140" w:rsidRDefault="009D3140">
      <w:pPr>
        <w:pStyle w:val="Corpodetexto"/>
        <w:rPr>
          <w:sz w:val="20"/>
        </w:rPr>
      </w:pPr>
    </w:p>
    <w:p w14:paraId="2CB1E28F" w14:textId="77777777" w:rsidR="009D3140" w:rsidRDefault="009D3140">
      <w:pPr>
        <w:pStyle w:val="Corpodetexto"/>
        <w:rPr>
          <w:sz w:val="20"/>
        </w:rPr>
      </w:pPr>
    </w:p>
    <w:p w14:paraId="3F4D57AC" w14:textId="77777777" w:rsidR="009D3140" w:rsidRDefault="009D3140">
      <w:pPr>
        <w:pStyle w:val="Corpodetexto"/>
        <w:rPr>
          <w:sz w:val="20"/>
        </w:rPr>
      </w:pPr>
    </w:p>
    <w:p w14:paraId="15294584" w14:textId="77777777" w:rsidR="009D3140" w:rsidRDefault="009D3140">
      <w:pPr>
        <w:pStyle w:val="Corpodetexto"/>
        <w:rPr>
          <w:sz w:val="20"/>
        </w:rPr>
      </w:pPr>
    </w:p>
    <w:p w14:paraId="6B5C9F3C" w14:textId="77777777" w:rsidR="009D3140" w:rsidRDefault="009D3140">
      <w:pPr>
        <w:pStyle w:val="Corpodetexto"/>
        <w:rPr>
          <w:sz w:val="20"/>
        </w:rPr>
      </w:pPr>
    </w:p>
    <w:p w14:paraId="5B55A92C" w14:textId="77777777" w:rsidR="009D3140" w:rsidRDefault="009D3140">
      <w:pPr>
        <w:pStyle w:val="Corpodetexto"/>
        <w:rPr>
          <w:sz w:val="20"/>
        </w:rPr>
      </w:pPr>
    </w:p>
    <w:p w14:paraId="0047D7E0" w14:textId="77777777" w:rsidR="009D3140" w:rsidRDefault="009D3140">
      <w:pPr>
        <w:pStyle w:val="Corpodetexto"/>
        <w:rPr>
          <w:sz w:val="20"/>
        </w:rPr>
      </w:pPr>
    </w:p>
    <w:p w14:paraId="5F316C83" w14:textId="77777777" w:rsidR="009D3140" w:rsidRDefault="009D3140">
      <w:pPr>
        <w:pStyle w:val="Corpodetexto"/>
        <w:rPr>
          <w:sz w:val="20"/>
        </w:rPr>
      </w:pPr>
    </w:p>
    <w:p w14:paraId="061CCA04" w14:textId="77777777" w:rsidR="009D3140" w:rsidRDefault="009D3140">
      <w:pPr>
        <w:pStyle w:val="Corpodetexto"/>
        <w:rPr>
          <w:sz w:val="20"/>
        </w:rPr>
      </w:pPr>
    </w:p>
    <w:p w14:paraId="197EB6F3" w14:textId="77777777" w:rsidR="009D3140" w:rsidRDefault="009D3140">
      <w:pPr>
        <w:pStyle w:val="Corpodetexto"/>
        <w:rPr>
          <w:sz w:val="20"/>
        </w:rPr>
      </w:pPr>
    </w:p>
    <w:p w14:paraId="2D3D444C" w14:textId="77777777" w:rsidR="009D3140" w:rsidRDefault="009D3140">
      <w:pPr>
        <w:pStyle w:val="Corpodetexto"/>
        <w:rPr>
          <w:sz w:val="20"/>
        </w:rPr>
      </w:pPr>
    </w:p>
    <w:p w14:paraId="2271DE0B" w14:textId="77777777" w:rsidR="009D3140" w:rsidRDefault="009D3140">
      <w:pPr>
        <w:pStyle w:val="Corpodetexto"/>
        <w:rPr>
          <w:sz w:val="20"/>
        </w:rPr>
      </w:pPr>
    </w:p>
    <w:p w14:paraId="05601BF3" w14:textId="77777777" w:rsidR="009D3140" w:rsidRDefault="009D3140">
      <w:pPr>
        <w:pStyle w:val="Corpodetexto"/>
        <w:rPr>
          <w:sz w:val="20"/>
        </w:rPr>
      </w:pPr>
    </w:p>
    <w:p w14:paraId="531CE57C" w14:textId="77777777" w:rsidR="009D3140" w:rsidRDefault="009D3140">
      <w:pPr>
        <w:pStyle w:val="Corpodetexto"/>
        <w:rPr>
          <w:sz w:val="20"/>
        </w:rPr>
      </w:pPr>
    </w:p>
    <w:p w14:paraId="169CA655" w14:textId="77777777" w:rsidR="009D3140" w:rsidRDefault="009D3140">
      <w:pPr>
        <w:pStyle w:val="Corpodetexto"/>
        <w:rPr>
          <w:sz w:val="20"/>
        </w:rPr>
      </w:pPr>
    </w:p>
    <w:p w14:paraId="12A5CE05" w14:textId="77777777" w:rsidR="009D3140" w:rsidRDefault="009D3140">
      <w:pPr>
        <w:pStyle w:val="Corpodetexto"/>
        <w:rPr>
          <w:sz w:val="20"/>
        </w:rPr>
      </w:pPr>
    </w:p>
    <w:p w14:paraId="7DDD3FB3" w14:textId="77777777" w:rsidR="009D3140" w:rsidRDefault="009D3140">
      <w:pPr>
        <w:pStyle w:val="Corpodetexto"/>
        <w:rPr>
          <w:sz w:val="20"/>
        </w:rPr>
      </w:pPr>
    </w:p>
    <w:p w14:paraId="2BE1A479" w14:textId="77777777" w:rsidR="009D3140" w:rsidRDefault="009D3140">
      <w:pPr>
        <w:pStyle w:val="Corpodetexto"/>
        <w:rPr>
          <w:sz w:val="20"/>
        </w:rPr>
      </w:pPr>
    </w:p>
    <w:p w14:paraId="0A6F85E9" w14:textId="77777777" w:rsidR="009D3140" w:rsidRDefault="009D3140">
      <w:pPr>
        <w:pStyle w:val="Corpodetexto"/>
        <w:rPr>
          <w:sz w:val="20"/>
        </w:rPr>
      </w:pPr>
    </w:p>
    <w:p w14:paraId="7370E7D9" w14:textId="77777777" w:rsidR="009D3140" w:rsidRDefault="009D3140">
      <w:pPr>
        <w:pStyle w:val="Corpodetexto"/>
        <w:rPr>
          <w:sz w:val="20"/>
        </w:rPr>
      </w:pPr>
    </w:p>
    <w:p w14:paraId="4D7B767A" w14:textId="77777777" w:rsidR="009D3140" w:rsidRDefault="009D3140">
      <w:pPr>
        <w:pStyle w:val="Corpodetexto"/>
        <w:rPr>
          <w:sz w:val="20"/>
        </w:rPr>
      </w:pPr>
    </w:p>
    <w:p w14:paraId="147D0FE6" w14:textId="77777777" w:rsidR="009D3140" w:rsidRDefault="009D3140">
      <w:pPr>
        <w:pStyle w:val="Corpodetexto"/>
        <w:spacing w:before="1"/>
        <w:rPr>
          <w:sz w:val="27"/>
        </w:rPr>
      </w:pPr>
    </w:p>
    <w:p w14:paraId="1CD79B69" w14:textId="77777777" w:rsidR="009D3140" w:rsidRDefault="00AA1358">
      <w:pPr>
        <w:spacing w:before="93"/>
        <w:ind w:left="231" w:right="656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Avenida República do Chile 230 – 23º andar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Centro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Rio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Janeiro -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RJ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CEP: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20031-170</w:t>
      </w:r>
    </w:p>
    <w:p w14:paraId="1671CF1B" w14:textId="77777777" w:rsidR="009D3140" w:rsidRDefault="00AA1358">
      <w:pPr>
        <w:spacing w:line="140" w:lineRule="exact"/>
        <w:ind w:right="113"/>
        <w:jc w:val="right"/>
        <w:rPr>
          <w:sz w:val="18"/>
        </w:rPr>
      </w:pPr>
      <w:r>
        <w:rPr>
          <w:color w:val="296C79"/>
          <w:w w:val="99"/>
          <w:sz w:val="18"/>
        </w:rPr>
        <w:t>3</w:t>
      </w:r>
    </w:p>
    <w:sectPr w:rsidR="009D3140">
      <w:pgSz w:w="11900" w:h="16850"/>
      <w:pgMar w:top="1840" w:right="300" w:bottom="940" w:left="1420" w:header="969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39AE" w14:textId="77777777" w:rsidR="00AA1358" w:rsidRDefault="00AA1358">
      <w:r>
        <w:separator/>
      </w:r>
    </w:p>
  </w:endnote>
  <w:endnote w:type="continuationSeparator" w:id="0">
    <w:p w14:paraId="0ED8C2AA" w14:textId="77777777" w:rsidR="00AA1358" w:rsidRDefault="00AA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3626" w14:textId="77777777" w:rsidR="009D3140" w:rsidRDefault="00AA1358">
    <w:pPr>
      <w:pStyle w:val="Corpodetexto"/>
      <w:spacing w:line="14" w:lineRule="auto"/>
      <w:rPr>
        <w:sz w:val="20"/>
      </w:rPr>
    </w:pPr>
    <w:r>
      <w:pict w14:anchorId="33A49CB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2.05pt;margin-top:794.6pt;width:311.65pt;height:13.05pt;z-index:-15824896;mso-position-horizontal-relative:page;mso-position-vertical-relative:page" filled="f" stroked="f">
          <v:textbox inset="0,0,0,0">
            <w:txbxContent>
              <w:p w14:paraId="2C226B24" w14:textId="77777777" w:rsidR="009D3140" w:rsidRDefault="00AA1358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hyperlink r:id="rId1">
                  <w:r>
                    <w:rPr>
                      <w:rFonts w:ascii="Times New Roman"/>
                      <w:b/>
                      <w:color w:val="376C70"/>
                      <w:sz w:val="20"/>
                    </w:rPr>
                    <w:t>www.caurj.gov.br</w:t>
                  </w:r>
                  <w:r>
                    <w:rPr>
                      <w:rFonts w:ascii="Times New Roman"/>
                      <w:b/>
                      <w:color w:val="376C70"/>
                      <w:spacing w:val="-1"/>
                      <w:sz w:val="20"/>
                    </w:rPr>
                    <w:t xml:space="preserve"> </w:t>
                  </w:r>
                </w:hyperlink>
                <w:r>
                  <w:rPr>
                    <w:rFonts w:ascii="Times New Roman"/>
                    <w:color w:val="376C70"/>
                    <w:sz w:val="20"/>
                  </w:rPr>
                  <w:t>/</w:t>
                </w:r>
                <w:r>
                  <w:rPr>
                    <w:rFonts w:ascii="Times New Roman"/>
                    <w:color w:val="376C70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376C70"/>
                    <w:sz w:val="20"/>
                  </w:rPr>
                  <w:t>Conselho</w:t>
                </w:r>
                <w:r>
                  <w:rPr>
                    <w:rFonts w:ascii="Times New Roman"/>
                    <w:color w:val="376C70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376C70"/>
                    <w:sz w:val="20"/>
                  </w:rPr>
                  <w:t>de</w:t>
                </w:r>
                <w:r>
                  <w:rPr>
                    <w:rFonts w:ascii="Times New Roman"/>
                    <w:color w:val="376C70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376C70"/>
                    <w:sz w:val="20"/>
                  </w:rPr>
                  <w:t>Arquitetura</w:t>
                </w:r>
                <w:r>
                  <w:rPr>
                    <w:rFonts w:ascii="Times New Roman"/>
                    <w:color w:val="376C70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376C70"/>
                    <w:sz w:val="20"/>
                  </w:rPr>
                  <w:t>e</w:t>
                </w:r>
                <w:r>
                  <w:rPr>
                    <w:rFonts w:ascii="Times New Roman"/>
                    <w:color w:val="376C70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376C70"/>
                    <w:sz w:val="20"/>
                  </w:rPr>
                  <w:t>Urbanismo</w:t>
                </w:r>
                <w:r>
                  <w:rPr>
                    <w:rFonts w:ascii="Times New Roman"/>
                    <w:color w:val="376C70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376C70"/>
                    <w:sz w:val="20"/>
                  </w:rPr>
                  <w:t>do</w:t>
                </w:r>
                <w:r>
                  <w:rPr>
                    <w:rFonts w:ascii="Times New Roman"/>
                    <w:color w:val="376C70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376C70"/>
                    <w:sz w:val="20"/>
                  </w:rPr>
                  <w:t>Rio</w:t>
                </w:r>
                <w:r>
                  <w:rPr>
                    <w:rFonts w:ascii="Times New Roman"/>
                    <w:color w:val="376C70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376C70"/>
                    <w:sz w:val="20"/>
                  </w:rPr>
                  <w:t>de</w:t>
                </w:r>
                <w:r>
                  <w:rPr>
                    <w:rFonts w:ascii="Times New Roman"/>
                    <w:color w:val="376C70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376C70"/>
                    <w:sz w:val="20"/>
                  </w:rPr>
                  <w:t>Janeiro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91E3" w14:textId="77777777" w:rsidR="009D3140" w:rsidRDefault="00AA1358">
    <w:pPr>
      <w:pStyle w:val="Corpodetexto"/>
      <w:spacing w:line="14" w:lineRule="auto"/>
      <w:rPr>
        <w:sz w:val="20"/>
      </w:rPr>
    </w:pPr>
    <w:r>
      <w:pict w14:anchorId="7ABCFBB3">
        <v:line id="_x0000_s1026" style="position:absolute;z-index:-15823872;mso-position-horizontal-relative:page;mso-position-vertical-relative:page" from="82.5pt,791.25pt" to="547.65pt,791.3pt" strokecolor="#376c70" strokeweight="1.25pt">
          <w10:wrap anchorx="page" anchory="page"/>
        </v:line>
      </w:pict>
    </w:r>
    <w:r>
      <w:pict w14:anchorId="3F11047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2.05pt;margin-top:794.6pt;width:311.65pt;height:13.05pt;z-index:-15823360;mso-position-horizontal-relative:page;mso-position-vertical-relative:page" filled="f" stroked="f">
          <v:textbox inset="0,0,0,0">
            <w:txbxContent>
              <w:p w14:paraId="07C7F78D" w14:textId="77777777" w:rsidR="009D3140" w:rsidRDefault="00AA1358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hyperlink r:id="rId1">
                  <w:r>
                    <w:rPr>
                      <w:rFonts w:ascii="Times New Roman"/>
                      <w:b/>
                      <w:color w:val="376C70"/>
                      <w:sz w:val="20"/>
                    </w:rPr>
                    <w:t>www.caurj.gov.br</w:t>
                  </w:r>
                  <w:r>
                    <w:rPr>
                      <w:rFonts w:ascii="Times New Roman"/>
                      <w:b/>
                      <w:color w:val="376C70"/>
                      <w:spacing w:val="-1"/>
                      <w:sz w:val="20"/>
                    </w:rPr>
                    <w:t xml:space="preserve"> </w:t>
                  </w:r>
                </w:hyperlink>
                <w:r>
                  <w:rPr>
                    <w:rFonts w:ascii="Times New Roman"/>
                    <w:color w:val="376C70"/>
                    <w:sz w:val="20"/>
                  </w:rPr>
                  <w:t>/</w:t>
                </w:r>
                <w:r>
                  <w:rPr>
                    <w:rFonts w:ascii="Times New Roman"/>
                    <w:color w:val="376C70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376C70"/>
                    <w:sz w:val="20"/>
                  </w:rPr>
                  <w:t>Conselho</w:t>
                </w:r>
                <w:r>
                  <w:rPr>
                    <w:rFonts w:ascii="Times New Roman"/>
                    <w:color w:val="376C70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376C70"/>
                    <w:sz w:val="20"/>
                  </w:rPr>
                  <w:t>de</w:t>
                </w:r>
                <w:r>
                  <w:rPr>
                    <w:rFonts w:ascii="Times New Roman"/>
                    <w:color w:val="376C70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376C70"/>
                    <w:sz w:val="20"/>
                  </w:rPr>
                  <w:t>Arquitetura</w:t>
                </w:r>
                <w:r>
                  <w:rPr>
                    <w:rFonts w:ascii="Times New Roman"/>
                    <w:color w:val="376C70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376C70"/>
                    <w:sz w:val="20"/>
                  </w:rPr>
                  <w:t>e</w:t>
                </w:r>
                <w:r>
                  <w:rPr>
                    <w:rFonts w:ascii="Times New Roman"/>
                    <w:color w:val="376C70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376C70"/>
                    <w:sz w:val="20"/>
                  </w:rPr>
                  <w:t>Urbanismo</w:t>
                </w:r>
                <w:r>
                  <w:rPr>
                    <w:rFonts w:ascii="Times New Roman"/>
                    <w:color w:val="376C70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376C70"/>
                    <w:sz w:val="20"/>
                  </w:rPr>
                  <w:t>do</w:t>
                </w:r>
                <w:r>
                  <w:rPr>
                    <w:rFonts w:ascii="Times New Roman"/>
                    <w:color w:val="376C70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376C70"/>
                    <w:sz w:val="20"/>
                  </w:rPr>
                  <w:t>Rio</w:t>
                </w:r>
                <w:r>
                  <w:rPr>
                    <w:rFonts w:ascii="Times New Roman"/>
                    <w:color w:val="376C70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376C70"/>
                    <w:sz w:val="20"/>
                  </w:rPr>
                  <w:t>de</w:t>
                </w:r>
                <w:r>
                  <w:rPr>
                    <w:rFonts w:ascii="Times New Roman"/>
                    <w:color w:val="376C70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376C70"/>
                    <w:sz w:val="20"/>
                  </w:rPr>
                  <w:t>Janeiro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6125" w14:textId="77777777" w:rsidR="00AA1358" w:rsidRDefault="00AA1358">
      <w:r>
        <w:separator/>
      </w:r>
    </w:p>
  </w:footnote>
  <w:footnote w:type="continuationSeparator" w:id="0">
    <w:p w14:paraId="7FD4FFB6" w14:textId="77777777" w:rsidR="00AA1358" w:rsidRDefault="00AA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FE8E" w14:textId="77777777" w:rsidR="009D3140" w:rsidRDefault="00AA1358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072" behindDoc="1" locked="0" layoutInCell="1" allowOverlap="1" wp14:anchorId="02C28EB8" wp14:editId="7CE9E289">
          <wp:simplePos x="0" y="0"/>
          <wp:positionH relativeFrom="page">
            <wp:posOffset>1023804</wp:posOffset>
          </wp:positionH>
          <wp:positionV relativeFrom="page">
            <wp:posOffset>615552</wp:posOffset>
          </wp:positionV>
          <wp:extent cx="5345968" cy="5643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5968" cy="564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1ED3" w14:textId="77777777" w:rsidR="009D3140" w:rsidRDefault="00AA1358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2096" behindDoc="1" locked="0" layoutInCell="1" allowOverlap="1" wp14:anchorId="4D1D7F2F" wp14:editId="7FA51253">
          <wp:simplePos x="0" y="0"/>
          <wp:positionH relativeFrom="page">
            <wp:posOffset>1023804</wp:posOffset>
          </wp:positionH>
          <wp:positionV relativeFrom="page">
            <wp:posOffset>615552</wp:posOffset>
          </wp:positionV>
          <wp:extent cx="5345968" cy="56430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5968" cy="564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030D0"/>
    <w:multiLevelType w:val="hybridMultilevel"/>
    <w:tmpl w:val="B2C49E6C"/>
    <w:lvl w:ilvl="0" w:tplc="2C4A6AA6">
      <w:start w:val="1"/>
      <w:numFmt w:val="decimal"/>
      <w:lvlText w:val="%1."/>
      <w:lvlJc w:val="left"/>
      <w:pPr>
        <w:ind w:left="140" w:hanging="31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DBCE1988">
      <w:numFmt w:val="bullet"/>
      <w:lvlText w:val="•"/>
      <w:lvlJc w:val="left"/>
      <w:pPr>
        <w:ind w:left="1143" w:hanging="315"/>
      </w:pPr>
      <w:rPr>
        <w:rFonts w:hint="default"/>
        <w:lang w:val="pt-PT" w:eastAsia="en-US" w:bidi="ar-SA"/>
      </w:rPr>
    </w:lvl>
    <w:lvl w:ilvl="2" w:tplc="BA62CD94">
      <w:numFmt w:val="bullet"/>
      <w:lvlText w:val="•"/>
      <w:lvlJc w:val="left"/>
      <w:pPr>
        <w:ind w:left="2147" w:hanging="315"/>
      </w:pPr>
      <w:rPr>
        <w:rFonts w:hint="default"/>
        <w:lang w:val="pt-PT" w:eastAsia="en-US" w:bidi="ar-SA"/>
      </w:rPr>
    </w:lvl>
    <w:lvl w:ilvl="3" w:tplc="419EC03C">
      <w:numFmt w:val="bullet"/>
      <w:lvlText w:val="•"/>
      <w:lvlJc w:val="left"/>
      <w:pPr>
        <w:ind w:left="3151" w:hanging="315"/>
      </w:pPr>
      <w:rPr>
        <w:rFonts w:hint="default"/>
        <w:lang w:val="pt-PT" w:eastAsia="en-US" w:bidi="ar-SA"/>
      </w:rPr>
    </w:lvl>
    <w:lvl w:ilvl="4" w:tplc="66787884">
      <w:numFmt w:val="bullet"/>
      <w:lvlText w:val="•"/>
      <w:lvlJc w:val="left"/>
      <w:pPr>
        <w:ind w:left="4155" w:hanging="315"/>
      </w:pPr>
      <w:rPr>
        <w:rFonts w:hint="default"/>
        <w:lang w:val="pt-PT" w:eastAsia="en-US" w:bidi="ar-SA"/>
      </w:rPr>
    </w:lvl>
    <w:lvl w:ilvl="5" w:tplc="EB747608">
      <w:numFmt w:val="bullet"/>
      <w:lvlText w:val="•"/>
      <w:lvlJc w:val="left"/>
      <w:pPr>
        <w:ind w:left="5159" w:hanging="315"/>
      </w:pPr>
      <w:rPr>
        <w:rFonts w:hint="default"/>
        <w:lang w:val="pt-PT" w:eastAsia="en-US" w:bidi="ar-SA"/>
      </w:rPr>
    </w:lvl>
    <w:lvl w:ilvl="6" w:tplc="9FAC247C">
      <w:numFmt w:val="bullet"/>
      <w:lvlText w:val="•"/>
      <w:lvlJc w:val="left"/>
      <w:pPr>
        <w:ind w:left="6163" w:hanging="315"/>
      </w:pPr>
      <w:rPr>
        <w:rFonts w:hint="default"/>
        <w:lang w:val="pt-PT" w:eastAsia="en-US" w:bidi="ar-SA"/>
      </w:rPr>
    </w:lvl>
    <w:lvl w:ilvl="7" w:tplc="2D9282DE">
      <w:numFmt w:val="bullet"/>
      <w:lvlText w:val="•"/>
      <w:lvlJc w:val="left"/>
      <w:pPr>
        <w:ind w:left="7167" w:hanging="315"/>
      </w:pPr>
      <w:rPr>
        <w:rFonts w:hint="default"/>
        <w:lang w:val="pt-PT" w:eastAsia="en-US" w:bidi="ar-SA"/>
      </w:rPr>
    </w:lvl>
    <w:lvl w:ilvl="8" w:tplc="20326FE2">
      <w:numFmt w:val="bullet"/>
      <w:lvlText w:val="•"/>
      <w:lvlJc w:val="left"/>
      <w:pPr>
        <w:ind w:left="8171" w:hanging="315"/>
      </w:pPr>
      <w:rPr>
        <w:rFonts w:hint="default"/>
        <w:lang w:val="pt-PT" w:eastAsia="en-US" w:bidi="ar-SA"/>
      </w:rPr>
    </w:lvl>
  </w:abstractNum>
  <w:num w:numId="1" w16cid:durableId="48208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3140"/>
    <w:rsid w:val="0027414B"/>
    <w:rsid w:val="009D3140"/>
    <w:rsid w:val="00AA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BA370B3"/>
  <w15:docId w15:val="{EB99EE32-C6D7-4E33-B896-932D82E5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40" w:right="81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urj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urj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Gabriel Damiani</dc:creator>
  <cp:lastModifiedBy>Gabriel Wadstrom Wadstrom</cp:lastModifiedBy>
  <cp:revision>2</cp:revision>
  <dcterms:created xsi:type="dcterms:W3CDTF">2022-10-06T17:04:00Z</dcterms:created>
  <dcterms:modified xsi:type="dcterms:W3CDTF">2022-10-06T17:07:00Z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2022-10-06T00:00:00Z</vt:filetime>
  </property>
</Properties>
</file>